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9F" w:rsidRPr="000D619F" w:rsidRDefault="000D619F" w:rsidP="000D61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bookmarkStart w:id="0" w:name="_p_809"/>
      <w:bookmarkEnd w:id="0"/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 w:rsidR="00ED4313">
        <w:rPr>
          <w:rFonts w:ascii="Times New Roman" w:eastAsia="Times New Roman" w:hAnsi="Times New Roman" w:cs="Times New Roman"/>
          <w:kern w:val="2"/>
          <w:sz w:val="28"/>
          <w:szCs w:val="28"/>
        </w:rPr>
        <w:t>№ 1</w:t>
      </w:r>
    </w:p>
    <w:p w:rsidR="00ED4313" w:rsidRDefault="000D619F" w:rsidP="00ED431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0D619F" w:rsidRPr="003F00D2" w:rsidRDefault="008B0BE4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 xml:space="preserve"> </w:t>
      </w:r>
      <w:r w:rsidR="000D619F" w:rsidRPr="003F00D2"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 xml:space="preserve"> 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 </w:t>
      </w: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План работы Контрольно-счетной комиссии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Красноармейског</w:t>
      </w:r>
      <w:r w:rsidR="00EC1F83">
        <w:rPr>
          <w:rFonts w:ascii="Times New Roman" w:eastAsia="Times New Roman" w:hAnsi="Times New Roman" w:cs="Times New Roman"/>
          <w:kern w:val="2"/>
          <w:sz w:val="28"/>
          <w:szCs w:val="28"/>
        </w:rPr>
        <w:t>о муниципального района  на 2023</w:t>
      </w: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год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tbl>
      <w:tblPr>
        <w:tblW w:w="14214" w:type="dxa"/>
        <w:jc w:val="center"/>
        <w:tblCellMar>
          <w:left w:w="42" w:type="dxa"/>
          <w:right w:w="42" w:type="dxa"/>
        </w:tblCellMar>
        <w:tblLook w:val="04A0"/>
      </w:tblPr>
      <w:tblGrid>
        <w:gridCol w:w="695"/>
        <w:gridCol w:w="7920"/>
        <w:gridCol w:w="2185"/>
        <w:gridCol w:w="3414"/>
      </w:tblGrid>
      <w:tr w:rsidR="000D619F" w:rsidRPr="000D619F" w:rsidTr="000D619F">
        <w:trPr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trike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проведения мероприятия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за проведение мероприятия 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1.Экспертно-аналитические мероприятия</w:t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8B0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годового отчета об исполнении бюджета Красноармейского муниципального района и подготовка заключения на годовой отчет об исполнении бюджета Красноармейск</w:t>
            </w:r>
            <w:r w:rsidR="008B0BE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2022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1-2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заключения по отчету об исполнения бюджета Красноармейского муниципального района за 1 кварт</w:t>
            </w:r>
            <w:r w:rsidR="008B0BE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л, 1 полугодие и 9 месяцев 2023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2-4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7F12E9">
        <w:trPr>
          <w:trHeight w:val="87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Подготовительная работа к проведению контрольных мероприятий: сбор информации, подготовка запросов и прочие.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7F12E9" w:rsidRPr="000D619F" w:rsidTr="007F12E9">
        <w:trPr>
          <w:trHeight w:val="84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9" w:rsidRPr="000D619F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E06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Экспертиза проектов решений о внесении изменений и дополнений в решение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Красноармейского районного 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Собрания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Красноармейского муниципального района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 бюджете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Красноармейского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год и плановый период 202</w:t>
            </w:r>
            <w:r w:rsidR="00E06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E06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годов».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E0633B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3B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предоставления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3B" w:rsidRPr="000D619F" w:rsidRDefault="00E0633B" w:rsidP="00E06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E0633B" w:rsidRPr="000D619F" w:rsidRDefault="00E0633B" w:rsidP="00E06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7F12E9" w:rsidRPr="000D619F" w:rsidRDefault="00E0633B" w:rsidP="00E06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91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E0633B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Экспертиза п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роекта решения о бюджете на 2023 год и плановый период 2024-2025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годов, в том числе обоснованности показателей (параметров и характеристик) бюджета Красноармейского муниципального района.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7F12E9" w:rsidRPr="000D619F" w:rsidTr="00E0633B">
        <w:trPr>
          <w:trHeight w:val="123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9" w:rsidRPr="000D619F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7F12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7F12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Проведение экспертизы и подготовка заключений при внесении изменений в муниципальные программы </w:t>
            </w:r>
            <w:r w:rsidR="00E063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Красноармейского</w:t>
            </w: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 на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  <w:p w:rsidR="007F12E9" w:rsidRPr="000D619F" w:rsidRDefault="007F12E9" w:rsidP="000D6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2E9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предоставления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7F12E9" w:rsidRPr="000D619F" w:rsidTr="00E0633B">
        <w:trPr>
          <w:trHeight w:val="138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9" w:rsidRPr="000D619F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F12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7F12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Проведение экспертизы и подготовка заключений на утверждение муниципальных программ </w:t>
            </w:r>
            <w:r w:rsidR="00E063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Красноармейского</w:t>
            </w: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 на 2023 год</w:t>
            </w:r>
          </w:p>
          <w:p w:rsidR="007F12E9" w:rsidRPr="007F12E9" w:rsidRDefault="007F12E9" w:rsidP="007F12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392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2. Контрольные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1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объекта  контрольного мероприятия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24651">
        <w:trPr>
          <w:trHeight w:val="52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0D619F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t>Внеплановые контрольные мероприятия  по поручению Главы муниципального района,  Собрания депутатов Красноармейского муниципального района, Совета депутатов муниципальных образований и Счетной палаты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49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9B47E1" w:rsidRDefault="00024651" w:rsidP="000D619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Проверка финансово-хозяйственной деятельности </w:t>
            </w:r>
            <w:proofErr w:type="spellStart"/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Золотовского</w:t>
            </w:r>
            <w:proofErr w:type="spellEnd"/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2465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5A4708" w:rsidRPr="000D619F" w:rsidRDefault="005A4708" w:rsidP="005A4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5A4708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</w:tc>
      </w:tr>
      <w:tr w:rsidR="005A4708" w:rsidRPr="000D619F" w:rsidTr="000D619F">
        <w:trPr>
          <w:trHeight w:val="49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708" w:rsidRPr="009B47E1" w:rsidRDefault="005A4708" w:rsidP="009B47E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9B47E1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</w:rPr>
              <w:t xml:space="preserve">Проверка финансово-хозяйственной деятельности МУП </w:t>
            </w:r>
            <w:proofErr w:type="spellStart"/>
            <w:r w:rsidRPr="009B47E1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</w:rPr>
              <w:t>Газтрансмаш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5A4708" w:rsidRPr="000D619F" w:rsidRDefault="005A4708" w:rsidP="005A4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5A4708" w:rsidRPr="005A4708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53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9B47E1" w:rsidRDefault="00EC1F83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B4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использования средств областного бюджета, выделенных в форме субсидии бюджетам муниципальных районов и городских округов области на реализацию мероприятий по модернизации школьных систем образования в 2022 году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EC1F83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="000246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май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5A4708" w:rsidRPr="000D619F" w:rsidRDefault="005A4708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  <w:p w:rsidR="00EC1F83" w:rsidRPr="000D619F" w:rsidRDefault="00EC1F83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Счетная палата Саратовской области</w:t>
            </w:r>
          </w:p>
        </w:tc>
      </w:tr>
      <w:tr w:rsidR="000D619F" w:rsidRPr="000D619F" w:rsidTr="000D619F">
        <w:trPr>
          <w:trHeight w:val="62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9B47E1" w:rsidRDefault="009B47E1" w:rsidP="009B47E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</w:rPr>
            </w:pPr>
            <w:r w:rsidRPr="009B4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финансово-хозяйственной деятельности Муниципального бюджетного дошкольного образователь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учреждения «Детский сад №12</w:t>
            </w:r>
            <w:r w:rsidRPr="009B4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Красноармейска Саратовской области».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Июнь</w:t>
            </w:r>
            <w:r w:rsidR="009B47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-июль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08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30413" w:rsidRPr="000D619F" w:rsidTr="000D619F">
        <w:trPr>
          <w:trHeight w:val="62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413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304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413" w:rsidRPr="009B47E1" w:rsidRDefault="009B47E1" w:rsidP="009B47E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</w:rPr>
            </w:pPr>
            <w:r w:rsidRPr="009B47E1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финансово-хозяйственной деятельности</w:t>
            </w:r>
            <w:r w:rsidRPr="009B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«Служба</w:t>
            </w:r>
            <w:r w:rsidRPr="009B47E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административно-хозяйственного обеспечения  учреждений культуры Красноармейского муниципального района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47E1">
              <w:rPr>
                <w:rFonts w:ascii="Times New Roman" w:hAnsi="Times New Roman" w:cs="Times New Roman"/>
                <w:sz w:val="28"/>
                <w:szCs w:val="28"/>
              </w:rPr>
              <w:t xml:space="preserve">  (44-ФЗ)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413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Август-сентябрь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E1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9B47E1" w:rsidRPr="000D619F" w:rsidRDefault="009B47E1" w:rsidP="009B4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9B47E1" w:rsidRPr="000D619F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730413" w:rsidRPr="000D619F" w:rsidRDefault="00730413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64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9B47E1" w:rsidRDefault="009B47E1" w:rsidP="009B4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Проверка финансово-хозяйственной деятельности «</w:t>
            </w:r>
            <w:r w:rsidRPr="009B47E1">
              <w:rPr>
                <w:rFonts w:ascii="Times New Roman" w:hAnsi="Times New Roman" w:cs="Times New Roman"/>
                <w:sz w:val="28"/>
                <w:szCs w:val="28"/>
              </w:rPr>
              <w:t>Единая дежурно-диспетчерская служба по Красноармейскому муниципальному району»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E1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9B47E1" w:rsidRPr="000D619F" w:rsidRDefault="009B47E1" w:rsidP="009B4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9B47E1" w:rsidRPr="000D619F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1" w:name="_GoBack"/>
            <w:bookmarkEnd w:id="1"/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 и 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принятием мер по устранению выявленных КСК КМР нарушений и недостатков, за исполнением уведомлений, представлений и предписаний.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4. Иные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Составление и представление в установленные сроки статистической отчетности.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</w:tc>
      </w:tr>
      <w:tr w:rsidR="000D619F" w:rsidRPr="000D619F" w:rsidTr="000D619F">
        <w:trPr>
          <w:trHeight w:val="56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Ведение кадровой работы в соответствии с требованиями действующего законодательства. </w:t>
            </w:r>
          </w:p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4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Документационное обеспечение Контрольно-счетной комиссии (регистрация и контроль исполнения входящей и исходящей корреспонденции)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Организация профессионального развития, подготовки, переподготовки и повышения квалификации сотрудников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локальных правовых актов, регламентирующих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Внесение изменений и дополнений в локальные правовые акты, регламентирующие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5. Организационная работа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ка плана работы КСК КМР  на 2024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ежегодного отчета о деятельности 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2022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Отчет о деятельности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2022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Представление в Счетную палату Саратовской области отчета о работе Контрол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ьн</w:t>
            </w:r>
            <w:proofErr w:type="gramStart"/>
            <w:r w:rsidR="00EC1F83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="00EC1F83">
              <w:rPr>
                <w:rFonts w:ascii="Times New Roman" w:hAnsi="Times New Roman" w:cs="Times New Roman"/>
                <w:sz w:val="26"/>
                <w:szCs w:val="26"/>
              </w:rPr>
              <w:t xml:space="preserve"> сетной комиссии КМР за 2022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рабочем порядке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семинарах, совещаниях и иных мероприятиях, проводимых Счетной палатой Саратовской области.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13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заседаниях Собрания депутатов Красноармейского муниципального района, его постоянных комиссий и рабочих групп по вопросам, отнесенным к полномочиям</w:t>
            </w:r>
            <w:proofErr w:type="gramStart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</w:t>
            </w:r>
            <w:proofErr w:type="gramEnd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онтрольно</w:t>
            </w:r>
            <w:r w:rsidR="00EC1F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счетной комиссии КМР.</w:t>
            </w: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61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согласно П.10 «Положения о контрольно-счетной комиссии Красноармейского муниципального района»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6. Информационная деятельность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Размещение в сети «Интернет» информации о деятельности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Красноармейского муниципального района.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Собрание депутатов и главе Красноармейского муниципального района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264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7. Взаимодействие  с другими органами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8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области, по вопросам юридического и методического обеспечения деятельности по контрольно- ревизионной работе и аудита в сфере закупок.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122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</w:t>
            </w:r>
            <w:proofErr w:type="gramStart"/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изучение практического опыта работы других контрольно-счетных органов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 г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расноармейска, участие в совместных мероприятиях, представление информации о результатах контрольных мероприятий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D619F" w:rsidRPr="000D619F" w:rsidRDefault="000D619F" w:rsidP="000D61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  <w:sectPr w:rsidR="000D619F" w:rsidRPr="000D619F">
          <w:pgSz w:w="16838" w:h="11906" w:orient="landscape"/>
          <w:pgMar w:top="794" w:right="567" w:bottom="510" w:left="567" w:header="0" w:footer="340" w:gutter="0"/>
          <w:cols w:space="720"/>
        </w:sectPr>
      </w:pPr>
    </w:p>
    <w:p w:rsidR="00BC6A69" w:rsidRPr="00BC6A69" w:rsidRDefault="00EC1F83" w:rsidP="00BC6A69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F8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A69" w:rsidRPr="00BC6A69" w:rsidRDefault="00BC6A69" w:rsidP="00BC6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69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</w:p>
    <w:p w:rsidR="00BC6A69" w:rsidRPr="00BC6A69" w:rsidRDefault="00BC6A69" w:rsidP="00BC6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69">
        <w:rPr>
          <w:rFonts w:ascii="Times New Roman" w:hAnsi="Times New Roman" w:cs="Times New Roman"/>
          <w:b/>
          <w:sz w:val="28"/>
          <w:szCs w:val="28"/>
        </w:rPr>
        <w:t xml:space="preserve"> КРАСНОАРМЕЙСКОГО МУНИЦИПАЛЬНОГО РАЙОНА</w:t>
      </w:r>
    </w:p>
    <w:p w:rsidR="00BC6A69" w:rsidRPr="00BC6A69" w:rsidRDefault="00BC6A69" w:rsidP="00BC6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69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BC6A69" w:rsidRPr="00BC6A69" w:rsidRDefault="00BC6A69" w:rsidP="00BC6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69" w:rsidRPr="00BC6A69" w:rsidRDefault="00BC6A69" w:rsidP="00BC6A69">
      <w:pPr>
        <w:pBdr>
          <w:bottom w:val="single" w:sz="12" w:space="1" w:color="000000"/>
        </w:pBdr>
        <w:tabs>
          <w:tab w:val="center" w:pos="4677"/>
          <w:tab w:val="left" w:pos="70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6A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6A69">
        <w:rPr>
          <w:rFonts w:ascii="Times New Roman" w:hAnsi="Times New Roman" w:cs="Times New Roman"/>
          <w:sz w:val="20"/>
          <w:szCs w:val="20"/>
        </w:rPr>
        <w:t xml:space="preserve">(ОГРН 1136432000341, ИНН/КПП 6442012155/644201001, ул. Ленина, д. 62, г. Красноармейск Саратовская область, 412800 Тел.: (845-50) 2-12-45 Факс: (845-50) 2-12-45  </w:t>
      </w:r>
      <w:r w:rsidRPr="00BC6A6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C6A69">
        <w:rPr>
          <w:rFonts w:ascii="Times New Roman" w:hAnsi="Times New Roman" w:cs="Times New Roman"/>
          <w:sz w:val="20"/>
          <w:szCs w:val="20"/>
        </w:rPr>
        <w:t>-</w:t>
      </w:r>
      <w:r w:rsidRPr="00BC6A6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C6A69">
        <w:rPr>
          <w:rFonts w:ascii="Times New Roman" w:hAnsi="Times New Roman" w:cs="Times New Roman"/>
          <w:sz w:val="20"/>
          <w:szCs w:val="20"/>
        </w:rPr>
        <w:t>:</w:t>
      </w:r>
      <w:proofErr w:type="spellStart"/>
      <w:r w:rsidRPr="00BC6A69">
        <w:rPr>
          <w:rFonts w:ascii="Times New Roman" w:hAnsi="Times New Roman" w:cs="Times New Roman"/>
          <w:sz w:val="20"/>
          <w:szCs w:val="20"/>
          <w:lang w:val="en-US"/>
        </w:rPr>
        <w:t>kseniya</w:t>
      </w:r>
      <w:proofErr w:type="spellEnd"/>
      <w:r w:rsidRPr="00BC6A6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C6A69">
        <w:rPr>
          <w:rFonts w:ascii="Times New Roman" w:hAnsi="Times New Roman" w:cs="Times New Roman"/>
          <w:sz w:val="20"/>
          <w:szCs w:val="20"/>
          <w:lang w:val="en-US"/>
        </w:rPr>
        <w:t>kurtova</w:t>
      </w:r>
      <w:proofErr w:type="spellEnd"/>
      <w:r w:rsidRPr="00BC6A69">
        <w:rPr>
          <w:rFonts w:ascii="Times New Roman" w:hAnsi="Times New Roman" w:cs="Times New Roman"/>
          <w:sz w:val="20"/>
          <w:szCs w:val="20"/>
        </w:rPr>
        <w:t>92@</w:t>
      </w:r>
      <w:r w:rsidRPr="00BC6A6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C6A6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C6A69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BC6A69">
        <w:rPr>
          <w:rFonts w:ascii="Times New Roman" w:hAnsi="Times New Roman" w:cs="Times New Roman"/>
          <w:sz w:val="20"/>
          <w:szCs w:val="20"/>
        </w:rPr>
        <w:t>)</w:t>
      </w:r>
    </w:p>
    <w:p w:rsidR="00BC6A69" w:rsidRPr="00BC6A69" w:rsidRDefault="00BC6A69" w:rsidP="00BC6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69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C6A69" w:rsidRPr="00BC6A69" w:rsidRDefault="00BC6A69" w:rsidP="00BC6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6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tbl>
      <w:tblPr>
        <w:tblpPr w:leftFromText="180" w:rightFromText="180" w:vertAnchor="text" w:horzAnchor="margin" w:tblpY="119"/>
        <w:tblW w:w="4320" w:type="dxa"/>
        <w:tblLook w:val="0000"/>
      </w:tblPr>
      <w:tblGrid>
        <w:gridCol w:w="537"/>
        <w:gridCol w:w="1476"/>
        <w:gridCol w:w="539"/>
        <w:gridCol w:w="1768"/>
      </w:tblGrid>
      <w:tr w:rsidR="00BC6A69" w:rsidRPr="00BC6A69" w:rsidTr="008C1B10">
        <w:trPr>
          <w:cantSplit/>
          <w:trHeight w:val="570"/>
        </w:trPr>
        <w:tc>
          <w:tcPr>
            <w:tcW w:w="537" w:type="dxa"/>
            <w:vMerge w:val="restart"/>
            <w:vAlign w:val="bottom"/>
          </w:tcPr>
          <w:p w:rsidR="00BC6A69" w:rsidRPr="00BC6A69" w:rsidRDefault="00BC6A69" w:rsidP="00BC6A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A6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476" w:type="dxa"/>
            <w:vMerge w:val="restart"/>
            <w:tcBorders>
              <w:bottom w:val="dotted" w:sz="4" w:space="0" w:color="000000"/>
            </w:tcBorders>
            <w:vAlign w:val="bottom"/>
          </w:tcPr>
          <w:p w:rsidR="00BC6A69" w:rsidRPr="00BC6A69" w:rsidRDefault="00BC6A69" w:rsidP="00BC6A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A69"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  <w:tc>
          <w:tcPr>
            <w:tcW w:w="539" w:type="dxa"/>
            <w:vMerge w:val="restart"/>
            <w:vAlign w:val="bottom"/>
          </w:tcPr>
          <w:p w:rsidR="00BC6A69" w:rsidRPr="00BC6A69" w:rsidRDefault="00BC6A69" w:rsidP="00BC6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6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68" w:type="dxa"/>
            <w:vMerge w:val="restart"/>
            <w:tcBorders>
              <w:bottom w:val="dotted" w:sz="4" w:space="0" w:color="000000"/>
            </w:tcBorders>
            <w:vAlign w:val="bottom"/>
          </w:tcPr>
          <w:p w:rsidR="00BC6A69" w:rsidRPr="00BC6A69" w:rsidRDefault="00BC6A69" w:rsidP="00BC6A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A69">
              <w:rPr>
                <w:rFonts w:ascii="Times New Roman" w:hAnsi="Times New Roman" w:cs="Times New Roman"/>
                <w:sz w:val="28"/>
                <w:szCs w:val="28"/>
              </w:rPr>
              <w:t xml:space="preserve">      14-р</w:t>
            </w:r>
          </w:p>
        </w:tc>
      </w:tr>
      <w:tr w:rsidR="00BC6A69" w:rsidRPr="00BC6A69" w:rsidTr="008C1B10">
        <w:trPr>
          <w:cantSplit/>
          <w:trHeight w:val="570"/>
        </w:trPr>
        <w:tc>
          <w:tcPr>
            <w:tcW w:w="537" w:type="dxa"/>
            <w:vMerge/>
            <w:vAlign w:val="center"/>
          </w:tcPr>
          <w:p w:rsidR="00BC6A69" w:rsidRPr="00BC6A69" w:rsidRDefault="00BC6A69" w:rsidP="00BC6A6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bottom w:val="dotted" w:sz="4" w:space="0" w:color="000000"/>
            </w:tcBorders>
            <w:vAlign w:val="center"/>
          </w:tcPr>
          <w:p w:rsidR="00BC6A69" w:rsidRPr="00BC6A69" w:rsidRDefault="00BC6A69" w:rsidP="00BC6A6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vMerge/>
            <w:vAlign w:val="center"/>
          </w:tcPr>
          <w:p w:rsidR="00BC6A69" w:rsidRPr="00BC6A69" w:rsidRDefault="00BC6A69" w:rsidP="00BC6A6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bottom w:val="dotted" w:sz="4" w:space="0" w:color="000000"/>
            </w:tcBorders>
            <w:vAlign w:val="center"/>
          </w:tcPr>
          <w:p w:rsidR="00BC6A69" w:rsidRPr="00BC6A69" w:rsidRDefault="00BC6A69" w:rsidP="00BC6A6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6A69" w:rsidRPr="00BC6A69" w:rsidRDefault="00BC6A69" w:rsidP="00BC6A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A69" w:rsidRPr="00BC6A69" w:rsidRDefault="00BC6A69" w:rsidP="00BC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C6A69" w:rsidRPr="00BC6A69" w:rsidRDefault="00BC6A69" w:rsidP="00BC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BC6A69" w:rsidRPr="00BC6A69" w:rsidRDefault="00BC6A69" w:rsidP="00BC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BC6A69" w:rsidRPr="00BC6A69" w:rsidRDefault="00BC6A69" w:rsidP="00BC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>Об утверждении плана работы Контрольно-счетной комиссии Красноармейского муниципального района Саратовской области на 2023 год</w:t>
      </w:r>
    </w:p>
    <w:p w:rsidR="00BC6A69" w:rsidRPr="00BC6A69" w:rsidRDefault="00BC6A69" w:rsidP="00BC6A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A69" w:rsidRPr="00BC6A69" w:rsidRDefault="00BC6A69" w:rsidP="00BC6A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>В соответствии со статьей 12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п.14 Положения о Контрольно-счетной комиссии Красноармейского муниципального района от 28.02.2022  № 09/1:</w:t>
      </w:r>
    </w:p>
    <w:p w:rsidR="00BC6A69" w:rsidRPr="00BC6A69" w:rsidRDefault="00BC6A69" w:rsidP="00BC6A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>1.Утвердить план работы Контрольно-счетной комиссии Красноармейского муниципального района на 2023 год согласно Приложению № 1.</w:t>
      </w:r>
    </w:p>
    <w:p w:rsidR="00BC6A69" w:rsidRPr="00BC6A69" w:rsidRDefault="00BC6A69" w:rsidP="00BC6A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>2.План работы опубликовать на сайте Красноармейского муниципального района.</w:t>
      </w:r>
    </w:p>
    <w:p w:rsidR="00BC6A69" w:rsidRPr="00BC6A69" w:rsidRDefault="00BC6A69" w:rsidP="00BC6A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>3.Распоряжение вступает в силу с момента его подписания.</w:t>
      </w:r>
    </w:p>
    <w:p w:rsidR="00BC6A69" w:rsidRPr="00BC6A69" w:rsidRDefault="00BC6A69" w:rsidP="00BC6A69">
      <w:pPr>
        <w:spacing w:after="0"/>
        <w:ind w:right="452"/>
        <w:jc w:val="both"/>
        <w:rPr>
          <w:rFonts w:ascii="Times New Roman" w:hAnsi="Times New Roman" w:cs="Times New Roman"/>
          <w:sz w:val="28"/>
          <w:szCs w:val="28"/>
        </w:rPr>
      </w:pPr>
    </w:p>
    <w:p w:rsidR="00BC6A69" w:rsidRPr="00BC6A69" w:rsidRDefault="00BC6A69" w:rsidP="00BC6A69">
      <w:pPr>
        <w:spacing w:after="0"/>
        <w:ind w:right="452"/>
        <w:jc w:val="both"/>
        <w:rPr>
          <w:rFonts w:ascii="Times New Roman" w:hAnsi="Times New Roman" w:cs="Times New Roman"/>
          <w:sz w:val="28"/>
          <w:szCs w:val="28"/>
        </w:rPr>
      </w:pPr>
    </w:p>
    <w:p w:rsidR="00BC6A69" w:rsidRPr="00BC6A69" w:rsidRDefault="00BC6A69" w:rsidP="00BC6A69">
      <w:pPr>
        <w:spacing w:after="0"/>
        <w:ind w:right="452"/>
        <w:jc w:val="both"/>
        <w:rPr>
          <w:rFonts w:ascii="Times New Roman" w:hAnsi="Times New Roman" w:cs="Times New Roman"/>
          <w:sz w:val="28"/>
          <w:szCs w:val="28"/>
        </w:rPr>
      </w:pPr>
    </w:p>
    <w:p w:rsidR="00BC6A69" w:rsidRPr="00BC6A69" w:rsidRDefault="00BC6A69" w:rsidP="00BC6A69">
      <w:pPr>
        <w:spacing w:after="0"/>
        <w:ind w:right="452"/>
        <w:jc w:val="both"/>
        <w:rPr>
          <w:rFonts w:ascii="Times New Roman" w:hAnsi="Times New Roman" w:cs="Times New Roman"/>
          <w:sz w:val="28"/>
          <w:szCs w:val="28"/>
        </w:rPr>
      </w:pPr>
    </w:p>
    <w:p w:rsidR="00BC6A69" w:rsidRPr="00BC6A69" w:rsidRDefault="00BC6A69" w:rsidP="00BC6A69">
      <w:pPr>
        <w:spacing w:after="0"/>
        <w:ind w:right="452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BC6A69">
        <w:rPr>
          <w:rFonts w:ascii="Times New Roman" w:hAnsi="Times New Roman" w:cs="Times New Roman"/>
          <w:sz w:val="28"/>
          <w:szCs w:val="28"/>
        </w:rPr>
        <w:t>контрольно-счетной</w:t>
      </w:r>
      <w:proofErr w:type="gramEnd"/>
    </w:p>
    <w:p w:rsidR="00BC6A69" w:rsidRPr="00BC6A69" w:rsidRDefault="00BC6A69" w:rsidP="00BC6A69">
      <w:pPr>
        <w:spacing w:after="0"/>
        <w:ind w:right="452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 xml:space="preserve">комиссии  </w:t>
      </w:r>
      <w:proofErr w:type="gramStart"/>
      <w:r w:rsidRPr="00BC6A69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BC6A69" w:rsidRPr="00BC6A69" w:rsidRDefault="00BC6A69" w:rsidP="00BC6A69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</w:t>
      </w:r>
      <w:proofErr w:type="spellStart"/>
      <w:r w:rsidRPr="00BC6A69">
        <w:rPr>
          <w:rFonts w:ascii="Times New Roman" w:hAnsi="Times New Roman" w:cs="Times New Roman"/>
          <w:sz w:val="28"/>
          <w:szCs w:val="28"/>
        </w:rPr>
        <w:t>Ю.В.Кадыкова</w:t>
      </w:r>
      <w:proofErr w:type="spellEnd"/>
    </w:p>
    <w:p w:rsidR="00BC6A69" w:rsidRDefault="00BC6A69" w:rsidP="00BC6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69" w:rsidRDefault="00BC6A69" w:rsidP="00BC6A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6A69" w:rsidRDefault="00BC6A69" w:rsidP="00EC1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6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752475" cy="1057275"/>
            <wp:effectExtent l="19050" t="0" r="9525" b="0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A69" w:rsidRDefault="00BC6A69" w:rsidP="00EC1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F83" w:rsidRPr="00E05BD8" w:rsidRDefault="00EC1F83" w:rsidP="00EC1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D8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EC1F83" w:rsidRPr="00E05BD8" w:rsidRDefault="00EC1F83" w:rsidP="00EC1F83">
      <w:pPr>
        <w:spacing w:after="0"/>
        <w:jc w:val="center"/>
        <w:rPr>
          <w:b/>
          <w:szCs w:val="28"/>
        </w:rPr>
      </w:pPr>
      <w:r w:rsidRPr="00E05BD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C1F83" w:rsidRPr="00E05BD8" w:rsidRDefault="00EC1F83" w:rsidP="00EC1F83">
      <w:pPr>
        <w:pStyle w:val="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05BD8">
        <w:rPr>
          <w:rFonts w:ascii="Times New Roman" w:hAnsi="Times New Roman"/>
          <w:sz w:val="28"/>
          <w:szCs w:val="28"/>
        </w:rPr>
        <w:t>Р</w:t>
      </w:r>
      <w:proofErr w:type="gramEnd"/>
      <w:r w:rsidRPr="00E05BD8">
        <w:rPr>
          <w:rFonts w:ascii="Times New Roman" w:hAnsi="Times New Roman"/>
          <w:sz w:val="28"/>
          <w:szCs w:val="28"/>
        </w:rPr>
        <w:t xml:space="preserve"> Е Ш Е Н И Е</w:t>
      </w:r>
    </w:p>
    <w:tbl>
      <w:tblPr>
        <w:tblpPr w:leftFromText="180" w:rightFromText="180" w:bottomFromText="200" w:vertAnchor="text" w:horzAnchor="margin" w:tblpY="44"/>
        <w:tblOverlap w:val="never"/>
        <w:tblW w:w="4776" w:type="dxa"/>
        <w:tblLook w:val="04A0"/>
      </w:tblPr>
      <w:tblGrid>
        <w:gridCol w:w="548"/>
        <w:gridCol w:w="2077"/>
        <w:gridCol w:w="555"/>
        <w:gridCol w:w="1596"/>
      </w:tblGrid>
      <w:tr w:rsidR="00EC1F83" w:rsidRPr="00E05BD8" w:rsidTr="00EC1F83">
        <w:trPr>
          <w:cantSplit/>
          <w:trHeight w:val="370"/>
        </w:trPr>
        <w:tc>
          <w:tcPr>
            <w:tcW w:w="548" w:type="dxa"/>
            <w:vMerge w:val="restart"/>
            <w:vAlign w:val="bottom"/>
            <w:hideMark/>
          </w:tcPr>
          <w:p w:rsidR="00EC1F83" w:rsidRPr="00E05BD8" w:rsidRDefault="00EC1F83" w:rsidP="00EC1F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5BD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07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EC1F83" w:rsidRPr="00E05BD8" w:rsidRDefault="007F12E9" w:rsidP="00704D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22.12.2022</w:t>
            </w:r>
          </w:p>
        </w:tc>
        <w:tc>
          <w:tcPr>
            <w:tcW w:w="555" w:type="dxa"/>
            <w:vMerge w:val="restart"/>
            <w:vAlign w:val="bottom"/>
            <w:hideMark/>
          </w:tcPr>
          <w:p w:rsidR="00EC1F83" w:rsidRPr="00E05BD8" w:rsidRDefault="00EC1F83" w:rsidP="00704D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5B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EC1F83" w:rsidRPr="00E05BD8" w:rsidRDefault="007F12E9" w:rsidP="00704D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</w:t>
            </w:r>
          </w:p>
        </w:tc>
      </w:tr>
      <w:tr w:rsidR="00EC1F83" w:rsidRPr="00E05BD8" w:rsidTr="00EC1F83">
        <w:trPr>
          <w:cantSplit/>
          <w:trHeight w:val="370"/>
        </w:trPr>
        <w:tc>
          <w:tcPr>
            <w:tcW w:w="0" w:type="auto"/>
            <w:vMerge/>
            <w:vAlign w:val="center"/>
            <w:hideMark/>
          </w:tcPr>
          <w:p w:rsidR="00EC1F83" w:rsidRPr="00E05BD8" w:rsidRDefault="00EC1F83" w:rsidP="00704D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C1F83" w:rsidRPr="00E05BD8" w:rsidRDefault="00EC1F83" w:rsidP="00704D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F83" w:rsidRPr="00E05BD8" w:rsidRDefault="00EC1F83" w:rsidP="00704D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C1F83" w:rsidRPr="00E05BD8" w:rsidRDefault="00EC1F83" w:rsidP="00704D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1F83" w:rsidRDefault="00EC1F83" w:rsidP="00EC1F83">
      <w:pPr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rPr>
          <w:rFonts w:ascii="Times New Roman" w:hAnsi="Times New Roman" w:cs="Times New Roman"/>
          <w:sz w:val="28"/>
          <w:szCs w:val="28"/>
        </w:rPr>
      </w:pPr>
    </w:p>
    <w:p w:rsidR="00EC1F83" w:rsidRPr="00E05BD8" w:rsidRDefault="00EC1F83" w:rsidP="00EC1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работы Контрольно-счетной комиссии Красноармейского муниципального района Саратовской области на 2023 год</w:t>
      </w: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 статьей 12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п.14 Положения о Контрольно-счетной комиссии Красноармейского муниципального района, Красноармейское районное Собрание </w:t>
      </w:r>
      <w:r w:rsidRPr="00E0633B">
        <w:rPr>
          <w:rFonts w:ascii="Times New Roman" w:hAnsi="Times New Roman" w:cs="Times New Roman"/>
          <w:b/>
          <w:sz w:val="28"/>
          <w:szCs w:val="28"/>
        </w:rPr>
        <w:t>РЕШИЛО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C1F83" w:rsidRDefault="00EC1F83" w:rsidP="00EC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E26BE">
        <w:rPr>
          <w:rFonts w:ascii="Times New Roman" w:hAnsi="Times New Roman" w:cs="Times New Roman"/>
          <w:sz w:val="28"/>
          <w:szCs w:val="28"/>
        </w:rPr>
        <w:t>Утвердить план работы Контрольно-счетной комиссии Красноармейского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2023 год согласно Приложению.</w:t>
      </w:r>
    </w:p>
    <w:p w:rsidR="00EC1F83" w:rsidRDefault="00EC1F83" w:rsidP="00EC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опубликовать на официальном сайте администрации Красноармейского муниципального района.</w:t>
      </w:r>
    </w:p>
    <w:p w:rsidR="00EC1F83" w:rsidRDefault="00EC1F83" w:rsidP="00EC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с момента его подписания.</w:t>
      </w: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                                                                      Л.В.Герасимова</w:t>
      </w: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EC1F83" w:rsidRPr="003E26BE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EC1F83" w:rsidRPr="00EC1F83" w:rsidRDefault="00EC1F83" w:rsidP="00EC1F83">
      <w:pPr>
        <w:rPr>
          <w:rFonts w:ascii="Times New Roman" w:hAnsi="Times New Roman" w:cs="Times New Roman"/>
          <w:sz w:val="28"/>
          <w:szCs w:val="28"/>
        </w:rPr>
      </w:pPr>
    </w:p>
    <w:sectPr w:rsidR="00EC1F83" w:rsidRPr="00EC1F83" w:rsidSect="0062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307"/>
    <w:multiLevelType w:val="hybridMultilevel"/>
    <w:tmpl w:val="41E4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19F"/>
    <w:rsid w:val="00024651"/>
    <w:rsid w:val="000D619F"/>
    <w:rsid w:val="001D6E77"/>
    <w:rsid w:val="002640BD"/>
    <w:rsid w:val="003E26BE"/>
    <w:rsid w:val="003F00D2"/>
    <w:rsid w:val="004D77C8"/>
    <w:rsid w:val="00573324"/>
    <w:rsid w:val="005A4708"/>
    <w:rsid w:val="005D1146"/>
    <w:rsid w:val="006045AB"/>
    <w:rsid w:val="00621F97"/>
    <w:rsid w:val="00670E2E"/>
    <w:rsid w:val="00685C09"/>
    <w:rsid w:val="00701578"/>
    <w:rsid w:val="00730413"/>
    <w:rsid w:val="007D475D"/>
    <w:rsid w:val="007F12E9"/>
    <w:rsid w:val="008B0BE4"/>
    <w:rsid w:val="009B47E1"/>
    <w:rsid w:val="00B95854"/>
    <w:rsid w:val="00BC202C"/>
    <w:rsid w:val="00BC6A69"/>
    <w:rsid w:val="00CF3E7C"/>
    <w:rsid w:val="00D178AA"/>
    <w:rsid w:val="00DC2214"/>
    <w:rsid w:val="00E05BD8"/>
    <w:rsid w:val="00E0633B"/>
    <w:rsid w:val="00E15D19"/>
    <w:rsid w:val="00E9607B"/>
    <w:rsid w:val="00EA4882"/>
    <w:rsid w:val="00EC1F83"/>
    <w:rsid w:val="00ED4313"/>
    <w:rsid w:val="00ED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97"/>
  </w:style>
  <w:style w:type="paragraph" w:styleId="1">
    <w:name w:val="heading 1"/>
    <w:basedOn w:val="a"/>
    <w:next w:val="a"/>
    <w:link w:val="10"/>
    <w:qFormat/>
    <w:rsid w:val="003F00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619F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F00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0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B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5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22</cp:revision>
  <cp:lastPrinted>2023-01-09T12:04:00Z</cp:lastPrinted>
  <dcterms:created xsi:type="dcterms:W3CDTF">2020-12-17T10:21:00Z</dcterms:created>
  <dcterms:modified xsi:type="dcterms:W3CDTF">2023-01-09T12:11:00Z</dcterms:modified>
</cp:coreProperties>
</file>