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ook w:val="04A0"/>
      </w:tblPr>
      <w:tblGrid>
        <w:gridCol w:w="9923"/>
      </w:tblGrid>
      <w:tr w:rsidR="008C13C9" w:rsidRPr="008C13C9" w:rsidTr="00A31177">
        <w:trPr>
          <w:cantSplit/>
          <w:tblHeader/>
        </w:trPr>
        <w:tc>
          <w:tcPr>
            <w:tcW w:w="9923" w:type="dxa"/>
          </w:tcPr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A31177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tbl>
            <w:tblPr>
              <w:tblW w:w="4429" w:type="dxa"/>
              <w:tblLook w:val="04A0"/>
            </w:tblPr>
            <w:tblGrid>
              <w:gridCol w:w="637"/>
              <w:gridCol w:w="1737"/>
              <w:gridCol w:w="631"/>
              <w:gridCol w:w="1424"/>
            </w:tblGrid>
            <w:tr w:rsidR="00994693" w:rsidRPr="0007188C" w:rsidTr="00A31177">
              <w:trPr>
                <w:cantSplit/>
                <w:trHeight w:val="429"/>
              </w:trPr>
              <w:tc>
                <w:tcPr>
                  <w:tcW w:w="637" w:type="dxa"/>
                  <w:vMerge w:val="restart"/>
                  <w:vAlign w:val="bottom"/>
                  <w:hideMark/>
                </w:tcPr>
                <w:p w:rsidR="00994693" w:rsidRPr="008C53A8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737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8C53A8" w:rsidRDefault="00994693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311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06.04.2023</w:t>
                  </w:r>
                </w:p>
              </w:tc>
              <w:tc>
                <w:tcPr>
                  <w:tcW w:w="631" w:type="dxa"/>
                  <w:vMerge w:val="restart"/>
                  <w:vAlign w:val="bottom"/>
                  <w:hideMark/>
                </w:tcPr>
                <w:p w:rsidR="00994693" w:rsidRPr="008C53A8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A31177" w:rsidRDefault="00A31177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  <w:r w:rsidRPr="00A311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994693" w:rsidRPr="0007188C" w:rsidTr="00A31177">
              <w:trPr>
                <w:cantSplit/>
                <w:trHeight w:val="42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F1" w:rsidRPr="00652580" w:rsidRDefault="008C13C9" w:rsidP="0065258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13E59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13E59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proofErr w:type="spellStart"/>
            <w:r w:rsidR="00EB16D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>Межпоселенческая</w:t>
            </w:r>
            <w:proofErr w:type="spellEnd"/>
            <w:r w:rsidR="00EB16D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 xml:space="preserve"> центральная библиотека</w:t>
            </w:r>
            <w:r w:rsidR="00C31E4F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 xml:space="preserve"> </w:t>
            </w:r>
            <w:r w:rsidR="00D13E59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0A1B3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4C6DF1" w:rsidRPr="000A1B3A" w:rsidRDefault="004C6DF1" w:rsidP="008C13C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652580" w:rsidRDefault="008C13C9" w:rsidP="00652580">
            <w:pPr>
              <w:spacing w:after="0" w:line="240" w:lineRule="auto"/>
              <w:ind w:right="607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C31E4F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Pr="000A1B3A">
              <w:rPr>
                <w:rFonts w:ascii="PT Astra Serif" w:hAnsi="PT Astra Serif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Красноармейское районное Собрание </w:t>
            </w:r>
            <w:r w:rsidRPr="000A1B3A">
              <w:rPr>
                <w:rFonts w:ascii="PT Astra Serif" w:hAnsi="PT Astra Serif" w:cs="Times New Roman"/>
                <w:b/>
                <w:sz w:val="28"/>
                <w:szCs w:val="28"/>
              </w:rPr>
              <w:t>РЕШИЛО:</w:t>
            </w:r>
          </w:p>
          <w:p w:rsidR="0007188C" w:rsidRPr="000A1B3A" w:rsidRDefault="008C53A8" w:rsidP="0065258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="0007188C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1. </w:t>
            </w:r>
            <w:r w:rsidR="00C31E4F" w:rsidRPr="000A1B3A">
              <w:rPr>
                <w:rFonts w:ascii="PT Astra Serif" w:hAnsi="PT Astra Serif" w:cs="Times New Roman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31E4F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proofErr w:type="spellStart"/>
            <w:r w:rsidR="00EB16D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>Межпоселенческая</w:t>
            </w:r>
            <w:proofErr w:type="spellEnd"/>
            <w:r w:rsidR="00EB16D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 xml:space="preserve"> центральная библиотека</w:t>
            </w:r>
            <w:r w:rsidR="00C31E4F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 xml:space="preserve"> </w:t>
            </w:r>
            <w:r w:rsidR="00C31E4F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с </w:t>
            </w:r>
            <w:r w:rsidR="006C614E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06 апреля 2023</w:t>
            </w:r>
            <w:r w:rsidR="00C31E4F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года</w:t>
            </w:r>
            <w:r w:rsidR="00C31E4F" w:rsidRPr="000A1B3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8C13C9" w:rsidRPr="000A1B3A">
              <w:rPr>
                <w:rFonts w:ascii="PT Astra Serif" w:hAnsi="PT Astra Serif" w:cs="Times New Roman"/>
                <w:sz w:val="28"/>
                <w:szCs w:val="28"/>
              </w:rPr>
              <w:t>согласно приложению.</w:t>
            </w:r>
          </w:p>
          <w:p w:rsidR="00197DC1" w:rsidRPr="000A1B3A" w:rsidRDefault="008C53A8" w:rsidP="0065258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EB16D1" w:rsidRPr="000A1B3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7188C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  <w:r w:rsidR="00197DC1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Считать утратившим силу решение Красноармейского районного Собрания от 24.11.2022 года № 104 «Об утверждении тарифов на платные услуги, предоставляемые  </w:t>
            </w:r>
            <w:r w:rsidR="00197DC1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муниципальным </w:t>
            </w:r>
            <w:r w:rsid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бюджетным учреждением культуры </w:t>
            </w:r>
            <w:r w:rsidR="00197DC1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«</w:t>
            </w:r>
            <w:proofErr w:type="spellStart"/>
            <w:r w:rsidR="00197DC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>Межпоселенческая</w:t>
            </w:r>
            <w:proofErr w:type="spellEnd"/>
            <w:r w:rsidR="00197DC1" w:rsidRPr="000A1B3A">
              <w:rPr>
                <w:rFonts w:ascii="PT Astra Serif" w:hAnsi="PT Astra Serif" w:cs="Times New Roman"/>
                <w:kern w:val="1"/>
                <w:sz w:val="28"/>
                <w:szCs w:val="28"/>
              </w:rPr>
              <w:t xml:space="preserve"> центральная библиотека </w:t>
            </w:r>
            <w:r w:rsidR="00197DC1"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области».</w:t>
            </w:r>
          </w:p>
          <w:p w:rsidR="00994693" w:rsidRPr="000A1B3A" w:rsidRDefault="00197DC1" w:rsidP="00197D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A1B3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       3. </w:t>
            </w:r>
            <w:r w:rsidR="00C31E4F" w:rsidRPr="000A1B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C13C9" w:rsidRPr="000A1B3A">
              <w:rPr>
                <w:rFonts w:ascii="PT Astra Serif" w:hAnsi="PT Astra Serif" w:cs="Times New Roman"/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C31E4F" w:rsidRDefault="00C31E4F" w:rsidP="00A31177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31177" w:rsidRPr="000A1B3A" w:rsidRDefault="00A31177" w:rsidP="00A31177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31E4F" w:rsidRPr="000A1B3A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94693" w:rsidRPr="000A1B3A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0A1B3A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94693" w:rsidRPr="000A1B3A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районного Собрания                                           </w:t>
            </w:r>
            <w:r w:rsidR="00A31177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</w:t>
            </w: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Л.В. Герасимова                                                             </w:t>
            </w:r>
          </w:p>
          <w:p w:rsidR="00994693" w:rsidRPr="000A1B3A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31E4F" w:rsidRPr="000A1B3A" w:rsidRDefault="00C31E4F" w:rsidP="00A31177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0A1B3A" w:rsidRDefault="00854948" w:rsidP="008C13C9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Глава </w:t>
            </w:r>
            <w:r w:rsidR="008C13C9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0A1B3A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07188C" w:rsidRDefault="008C13C9" w:rsidP="00A31177">
            <w:pPr>
              <w:tabs>
                <w:tab w:val="left" w:pos="97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района                                     </w:t>
            </w:r>
            <w:r w:rsidR="00A31177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</w:t>
            </w:r>
            <w:r w:rsidR="00994693" w:rsidRPr="000A1B3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31177">
              <w:rPr>
                <w:rFonts w:ascii="PT Astra Serif" w:hAnsi="PT Astra Serif" w:cs="Times New Roman"/>
                <w:sz w:val="28"/>
                <w:szCs w:val="28"/>
              </w:rPr>
              <w:t xml:space="preserve">       </w:t>
            </w:r>
            <w:r w:rsidRPr="000A1B3A">
              <w:rPr>
                <w:rFonts w:ascii="PT Astra Serif" w:hAnsi="PT Astra Serif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C53A8" w:rsidRDefault="008C53A8" w:rsidP="008C53A8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</w:t>
      </w:r>
    </w:p>
    <w:p w:rsidR="008C53A8" w:rsidRPr="008C53A8" w:rsidRDefault="008C53A8" w:rsidP="008C53A8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</w:t>
      </w:r>
      <w:r w:rsidRPr="008C53A8">
        <w:rPr>
          <w:rFonts w:ascii="PT Astra Serif" w:hAnsi="PT Astra Serif"/>
        </w:rPr>
        <w:t>Приложение</w:t>
      </w:r>
    </w:p>
    <w:p w:rsidR="008C53A8" w:rsidRDefault="008C53A8" w:rsidP="008C53A8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8C53A8" w:rsidRPr="008C53A8" w:rsidRDefault="008C53A8" w:rsidP="008C53A8">
      <w:pPr>
        <w:pStyle w:val="a6"/>
        <w:jc w:val="right"/>
        <w:rPr>
          <w:rFonts w:ascii="PT Astra Serif" w:hAnsi="PT Astra Serif"/>
        </w:rPr>
      </w:pPr>
      <w:r w:rsidRPr="008C53A8">
        <w:rPr>
          <w:rFonts w:ascii="PT Astra Serif" w:hAnsi="PT Astra Serif"/>
        </w:rPr>
        <w:t>районного Собрания от</w:t>
      </w:r>
      <w:r w:rsidR="00A31177">
        <w:rPr>
          <w:rFonts w:ascii="PT Astra Serif" w:hAnsi="PT Astra Serif"/>
        </w:rPr>
        <w:t xml:space="preserve"> 06.04.2023</w:t>
      </w:r>
      <w:r w:rsidRPr="008C53A8">
        <w:rPr>
          <w:rFonts w:ascii="PT Astra Serif" w:hAnsi="PT Astra Serif"/>
        </w:rPr>
        <w:t xml:space="preserve">  №</w:t>
      </w:r>
      <w:r w:rsidR="00A31177">
        <w:rPr>
          <w:rFonts w:ascii="PT Astra Serif" w:hAnsi="PT Astra Serif"/>
        </w:rPr>
        <w:t xml:space="preserve"> 25</w:t>
      </w:r>
    </w:p>
    <w:p w:rsid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p w:rsid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p w:rsidR="000A1B3A" w:rsidRPr="000A1B3A" w:rsidRDefault="000A1B3A" w:rsidP="000A1B3A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0A1B3A">
        <w:rPr>
          <w:rFonts w:ascii="PT Astra Serif" w:hAnsi="PT Astra Serif"/>
          <w:b/>
          <w:sz w:val="28"/>
          <w:szCs w:val="28"/>
        </w:rPr>
        <w:t>ТАРИФЫ</w:t>
      </w:r>
    </w:p>
    <w:p w:rsidR="000A1B3A" w:rsidRPr="000A1B3A" w:rsidRDefault="000A1B3A" w:rsidP="000A1B3A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0A1B3A">
        <w:rPr>
          <w:rFonts w:ascii="PT Astra Serif" w:hAnsi="PT Astra Serif"/>
          <w:b/>
          <w:sz w:val="28"/>
          <w:szCs w:val="28"/>
        </w:rPr>
        <w:t>НА ПЛАТНЫЕ УСЛУГИ, ПРЕДОСТАВЛЯЕМЫЕ МБУК «МЦБ» КРАСНОАРМЕЙСКОГО МУНИЦИПАЛЬНОГО РАЙОНА САРАТОВСКОЙ ОБЛАСТИ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0A1B3A">
        <w:rPr>
          <w:rFonts w:ascii="PT Astra Serif" w:hAnsi="PT Astra Serif"/>
          <w:b/>
          <w:sz w:val="28"/>
          <w:szCs w:val="28"/>
        </w:rPr>
        <w:t xml:space="preserve">с 06.04.2023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A1B3A" w:rsidRPr="004837A0" w:rsidRDefault="000A1B3A" w:rsidP="000A1B3A">
      <w:pPr>
        <w:tabs>
          <w:tab w:val="num" w:pos="540"/>
        </w:tabs>
        <w:ind w:firstLine="540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219"/>
        <w:gridCol w:w="2217"/>
        <w:gridCol w:w="1624"/>
      </w:tblGrid>
      <w:tr w:rsidR="000A1B3A" w:rsidRPr="004837A0" w:rsidTr="002E4076">
        <w:tc>
          <w:tcPr>
            <w:tcW w:w="516" w:type="dxa"/>
          </w:tcPr>
          <w:p w:rsidR="000A1B3A" w:rsidRPr="000A1B3A" w:rsidRDefault="000A1B3A" w:rsidP="002E4076">
            <w:pPr>
              <w:tabs>
                <w:tab w:val="num" w:pos="54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5791" w:type="dxa"/>
          </w:tcPr>
          <w:p w:rsidR="000A1B3A" w:rsidRPr="000A1B3A" w:rsidRDefault="000A1B3A" w:rsidP="002E4076">
            <w:pPr>
              <w:tabs>
                <w:tab w:val="num" w:pos="54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 xml:space="preserve">                             Наименование услуг</w:t>
            </w:r>
          </w:p>
          <w:p w:rsidR="000A1B3A" w:rsidRPr="000A1B3A" w:rsidRDefault="000A1B3A" w:rsidP="002E4076">
            <w:pPr>
              <w:tabs>
                <w:tab w:val="num" w:pos="540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>Единица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>Тариф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1B3A">
              <w:rPr>
                <w:rFonts w:ascii="PT Astra Serif" w:hAnsi="PT Astra Serif"/>
                <w:sz w:val="20"/>
                <w:szCs w:val="20"/>
              </w:rPr>
              <w:t>(руб., коп.)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Копирование материалов, имеющихся в библиотеке:</w:t>
            </w:r>
          </w:p>
          <w:p w:rsid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лист энциклопедии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1 лист  книги     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Сканирование материалов, имеющихся в библиотеке                                                                                                           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1стр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1стр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4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2 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Предоставление машинного времени для индивидуального пользования компьютером (интернет)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3.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Выдача книг из читального зала с 17.00 до 10.00 следующего дня на сутки, выходной, праздничный день.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экз.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 руб.</w:t>
            </w:r>
          </w:p>
        </w:tc>
      </w:tr>
      <w:tr w:rsidR="000A1B3A" w:rsidRPr="004837A0" w:rsidTr="002E4076">
        <w:trPr>
          <w:trHeight w:val="940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4.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Пользование библиотечными документами сверх установленного срока (книга, газеты, журналы, методические материалы)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экз. за 1 день.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 5.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Поиск литературы по теме в письменном виде по индивидуальному запросу читателя.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библиографическое описание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6.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Поиск правовой и деловой информации </w:t>
            </w:r>
            <w:proofErr w:type="gramStart"/>
            <w:r w:rsidRPr="000A1B3A">
              <w:rPr>
                <w:rFonts w:ascii="PT Astra Serif" w:hAnsi="PT Astra Serif"/>
              </w:rPr>
              <w:t>в</w:t>
            </w:r>
            <w:proofErr w:type="gramEnd"/>
            <w:r w:rsidRPr="000A1B3A">
              <w:rPr>
                <w:rFonts w:ascii="PT Astra Serif" w:hAnsi="PT Astra Serif"/>
              </w:rPr>
              <w:t xml:space="preserve"> «</w:t>
            </w:r>
            <w:proofErr w:type="gramStart"/>
            <w:r w:rsidRPr="000A1B3A">
              <w:rPr>
                <w:rFonts w:ascii="PT Astra Serif" w:hAnsi="PT Astra Serif"/>
              </w:rPr>
              <w:t>Консультант</w:t>
            </w:r>
            <w:proofErr w:type="gramEnd"/>
            <w:r w:rsidRPr="000A1B3A">
              <w:rPr>
                <w:rFonts w:ascii="PT Astra Serif" w:hAnsi="PT Astra Serif"/>
              </w:rPr>
              <w:t xml:space="preserve"> Плюс», распечатка документов (не более 30%)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на С</w:t>
            </w:r>
            <w:proofErr w:type="gramStart"/>
            <w:r w:rsidRPr="000A1B3A">
              <w:rPr>
                <w:rFonts w:ascii="PT Astra Serif" w:hAnsi="PT Astra Serif"/>
                <w:lang w:val="en-US"/>
              </w:rPr>
              <w:t>D</w:t>
            </w:r>
            <w:proofErr w:type="gramEnd"/>
            <w:r w:rsidRPr="000A1B3A">
              <w:rPr>
                <w:rFonts w:ascii="PT Astra Serif" w:hAnsi="PT Astra Serif"/>
              </w:rPr>
              <w:t xml:space="preserve">, на </w:t>
            </w:r>
            <w:proofErr w:type="spellStart"/>
            <w:r w:rsidRPr="000A1B3A">
              <w:rPr>
                <w:rFonts w:ascii="PT Astra Serif" w:hAnsi="PT Astra Serif"/>
              </w:rPr>
              <w:t>флеш</w:t>
            </w:r>
            <w:proofErr w:type="spellEnd"/>
            <w:r w:rsidRPr="000A1B3A">
              <w:rPr>
                <w:rFonts w:ascii="PT Astra Serif" w:hAnsi="PT Astra Serif"/>
              </w:rPr>
              <w:t xml:space="preserve"> – карту.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документ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7.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Редакционно – издательские услуги на основе компьютерной техники: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набор и распечатка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набор сложного текста и распечатка таблицы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оформление и распечатка титульного листа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(контрольные, дипломные</w:t>
            </w:r>
            <w:proofErr w:type="gramStart"/>
            <w:r w:rsidRPr="000A1B3A">
              <w:rPr>
                <w:rFonts w:ascii="PT Astra Serif" w:hAnsi="PT Astra Serif"/>
              </w:rPr>
              <w:t xml:space="preserve"> ,</w:t>
            </w:r>
            <w:proofErr w:type="gramEnd"/>
            <w:r w:rsidRPr="000A1B3A">
              <w:rPr>
                <w:rFonts w:ascii="PT Astra Serif" w:hAnsi="PT Astra Serif"/>
              </w:rPr>
              <w:t xml:space="preserve"> курсовые работы)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8.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Распечатка материалов с </w:t>
            </w:r>
            <w:proofErr w:type="spellStart"/>
            <w:r w:rsidRPr="000A1B3A">
              <w:rPr>
                <w:rFonts w:ascii="PT Astra Serif" w:hAnsi="PT Astra Serif"/>
              </w:rPr>
              <w:t>С</w:t>
            </w:r>
            <w:proofErr w:type="spellEnd"/>
            <w:proofErr w:type="gramStart"/>
            <w:r w:rsidRPr="000A1B3A">
              <w:rPr>
                <w:rFonts w:ascii="PT Astra Serif" w:hAnsi="PT Astra Serif"/>
                <w:lang w:val="en-US"/>
              </w:rPr>
              <w:t>D</w:t>
            </w:r>
            <w:proofErr w:type="gramEnd"/>
            <w:r w:rsidRPr="000A1B3A">
              <w:rPr>
                <w:rFonts w:ascii="PT Astra Serif" w:hAnsi="PT Astra Serif"/>
              </w:rPr>
              <w:t xml:space="preserve"> библиотеки с </w:t>
            </w:r>
            <w:proofErr w:type="spellStart"/>
            <w:r w:rsidRPr="000A1B3A">
              <w:rPr>
                <w:rFonts w:ascii="PT Astra Serif" w:hAnsi="PT Astra Serif"/>
              </w:rPr>
              <w:t>флеш</w:t>
            </w:r>
            <w:proofErr w:type="spellEnd"/>
            <w:r w:rsidRPr="000A1B3A">
              <w:rPr>
                <w:rFonts w:ascii="PT Astra Serif" w:hAnsi="PT Astra Serif"/>
              </w:rPr>
              <w:t xml:space="preserve"> - карты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9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Оформление открыток, почётных грамот, юбилейных поздравлений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экз.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Редакция текста 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11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Редакция таблицы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12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Копирование методических  материалов библиотеки на С</w:t>
            </w:r>
            <w:proofErr w:type="gramStart"/>
            <w:r w:rsidRPr="000A1B3A">
              <w:rPr>
                <w:rFonts w:ascii="PT Astra Serif" w:hAnsi="PT Astra Serif"/>
                <w:lang w:val="en-US"/>
              </w:rPr>
              <w:t>D</w:t>
            </w:r>
            <w:proofErr w:type="gramEnd"/>
            <w:r w:rsidRPr="000A1B3A">
              <w:rPr>
                <w:rFonts w:ascii="PT Astra Serif" w:hAnsi="PT Astra Serif"/>
              </w:rPr>
              <w:t xml:space="preserve">, </w:t>
            </w:r>
            <w:proofErr w:type="spellStart"/>
            <w:r w:rsidRPr="000A1B3A">
              <w:rPr>
                <w:rFonts w:ascii="PT Astra Serif" w:hAnsi="PT Astra Serif"/>
              </w:rPr>
              <w:t>флеш</w:t>
            </w:r>
            <w:proofErr w:type="spellEnd"/>
            <w:r w:rsidRPr="000A1B3A">
              <w:rPr>
                <w:rFonts w:ascii="PT Astra Serif" w:hAnsi="PT Astra Serif"/>
              </w:rPr>
              <w:t xml:space="preserve"> – карту.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диск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13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Поиск информации в сети Интернет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14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Поиск информации в сети Интернет с оператором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Распечатка текста из сети Интернет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16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Утрата, порча книг, журналов, документов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lastRenderedPageBreak/>
              <w:t xml:space="preserve">- Замена документа </w:t>
            </w:r>
            <w:proofErr w:type="gramStart"/>
            <w:r w:rsidRPr="000A1B3A">
              <w:rPr>
                <w:rFonts w:ascii="PT Astra Serif" w:hAnsi="PT Astra Serif"/>
              </w:rPr>
              <w:t>равноценным</w:t>
            </w:r>
            <w:proofErr w:type="gramEnd"/>
            <w:r w:rsidRPr="000A1B3A">
              <w:rPr>
                <w:rFonts w:ascii="PT Astra Serif" w:hAnsi="PT Astra Serif"/>
              </w:rPr>
              <w:t xml:space="preserve"> по стоимости и содержанию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денежной компенсацией по рыночной стоимости издания при невозможности замены.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- восстановление вырванных или испорченных листов (изготовление ксерокопии).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lastRenderedPageBreak/>
              <w:t>17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Компенсация за испорченный или утраченный  компакт – диск.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диск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Рыночная стоимость испорченного диска.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18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Работа с материалами, разработанными методико – библиографическим отделом для физических или юридических лиц.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папка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19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Копирование методического материала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страница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Составление сценария к праздникам по заказу: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Для физических лиц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Для юридических лиц.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300 руб.</w:t>
            </w: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21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Разработка сценариев, постановочная работа и проведение досуговых культурно – развлекательных программ  по заявкам организаций, учреждений, предприятий, отдельных граждан.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мероприятие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1500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22. 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Информационный поиск и отбор материалов по периодическим изданиям по заказу.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тема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23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Составление тематических картотек, подготовка  библиографических списков и указателей, проблемно – аналитических обзоров по запросам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документ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 24.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Подбор документов по видам, авторам, темам, хронологии и пр.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документ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25.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Доставка читателям книг по заказу на дом или к месту работы, прием  на дому прочитанной литературы и доставка ее в библиотеку.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экземпляр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26.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Разработка и выпуск издательской продукции 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( буклеты</w:t>
            </w:r>
            <w:proofErr w:type="gramStart"/>
            <w:r w:rsidRPr="000A1B3A">
              <w:rPr>
                <w:rFonts w:ascii="PT Astra Serif" w:hAnsi="PT Astra Serif"/>
              </w:rPr>
              <w:t xml:space="preserve"> ,</w:t>
            </w:r>
            <w:proofErr w:type="gramEnd"/>
            <w:r w:rsidRPr="000A1B3A">
              <w:rPr>
                <w:rFonts w:ascii="PT Astra Serif" w:hAnsi="PT Astra Serif"/>
              </w:rPr>
              <w:t>памятки к юбилейным и памятным датам)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издание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27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Распечатка готового буклета, памятки.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экз.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 руб.</w:t>
            </w:r>
          </w:p>
        </w:tc>
      </w:tr>
      <w:tr w:rsidR="000A1B3A" w:rsidRPr="004837A0" w:rsidTr="002E4076"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28.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Размещение рекламной продукции (проспектов, каталогов, буклетов, объявлений и т.д.) различных организаций, учреждений, фирм на информационных стендах в помещении библиотеки.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продукция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150 руб.</w:t>
            </w:r>
          </w:p>
        </w:tc>
      </w:tr>
      <w:tr w:rsidR="000A1B3A" w:rsidRPr="004837A0" w:rsidTr="000A1B3A">
        <w:trPr>
          <w:trHeight w:val="940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29.</w:t>
            </w: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Предоставление  читального зала Центральной библиотеки, Центральной детской библиотеки для проведения мероприятий.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600 руб.</w:t>
            </w:r>
          </w:p>
        </w:tc>
      </w:tr>
      <w:tr w:rsidR="000A1B3A" w:rsidRPr="004837A0" w:rsidTr="000A1B3A">
        <w:trPr>
          <w:trHeight w:val="712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Проведение литературно – поэтической гостиной.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150 руб.</w:t>
            </w:r>
          </w:p>
        </w:tc>
      </w:tr>
      <w:tr w:rsidR="000A1B3A" w:rsidRPr="004837A0" w:rsidTr="000A1B3A">
        <w:trPr>
          <w:trHeight w:val="1054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31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Проведение мастер – класса изобразительного искусства или декоративно-прикладного  творчества</w:t>
            </w:r>
            <w:proofErr w:type="gramStart"/>
            <w:r w:rsidRPr="000A1B3A">
              <w:rPr>
                <w:rFonts w:ascii="PT Astra Serif" w:hAnsi="PT Astra Serif"/>
              </w:rPr>
              <w:t>.(</w:t>
            </w:r>
            <w:proofErr w:type="gramEnd"/>
            <w:r w:rsidRPr="000A1B3A">
              <w:rPr>
                <w:rFonts w:ascii="PT Astra Serif" w:hAnsi="PT Astra Serif"/>
              </w:rPr>
              <w:t xml:space="preserve"> шерсть, гипс, глина)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300 руб.</w:t>
            </w:r>
          </w:p>
        </w:tc>
      </w:tr>
      <w:tr w:rsidR="000A1B3A" w:rsidRPr="004837A0" w:rsidTr="000A1B3A">
        <w:trPr>
          <w:trHeight w:val="843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32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 xml:space="preserve">Проведение культурно– </w:t>
            </w:r>
            <w:proofErr w:type="spellStart"/>
            <w:proofErr w:type="gramStart"/>
            <w:r w:rsidRPr="000A1B3A">
              <w:rPr>
                <w:rFonts w:ascii="PT Astra Serif" w:hAnsi="PT Astra Serif"/>
              </w:rPr>
              <w:t>до</w:t>
            </w:r>
            <w:proofErr w:type="gramEnd"/>
            <w:r w:rsidRPr="000A1B3A">
              <w:rPr>
                <w:rFonts w:ascii="PT Astra Serif" w:hAnsi="PT Astra Serif"/>
              </w:rPr>
              <w:t>сугового</w:t>
            </w:r>
            <w:proofErr w:type="spellEnd"/>
            <w:r w:rsidRPr="000A1B3A">
              <w:rPr>
                <w:rFonts w:ascii="PT Astra Serif" w:hAnsi="PT Astra Serif"/>
              </w:rPr>
              <w:t xml:space="preserve">,  развлекатель </w:t>
            </w:r>
            <w:proofErr w:type="spellStart"/>
            <w:r w:rsidRPr="000A1B3A">
              <w:rPr>
                <w:rFonts w:ascii="PT Astra Serif" w:hAnsi="PT Astra Serif"/>
              </w:rPr>
              <w:t>ного</w:t>
            </w:r>
            <w:proofErr w:type="spellEnd"/>
            <w:r w:rsidRPr="000A1B3A">
              <w:rPr>
                <w:rFonts w:ascii="PT Astra Serif" w:hAnsi="PT Astra Serif"/>
              </w:rPr>
              <w:t xml:space="preserve"> мероприятия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40 мин.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150 руб.</w:t>
            </w:r>
          </w:p>
        </w:tc>
      </w:tr>
      <w:tr w:rsidR="000A1B3A" w:rsidRPr="004837A0" w:rsidTr="000A1B3A">
        <w:trPr>
          <w:trHeight w:val="557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33.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Проведение выставок – диалогов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30 мин.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50 руб.</w:t>
            </w:r>
          </w:p>
        </w:tc>
      </w:tr>
      <w:tr w:rsidR="000A1B3A" w:rsidRPr="004837A0" w:rsidTr="000A1B3A">
        <w:trPr>
          <w:trHeight w:val="834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34.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Проведение актуальных разговоров, часов острой проблемы.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40 мин.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100 руб.</w:t>
            </w:r>
          </w:p>
        </w:tc>
      </w:tr>
      <w:tr w:rsidR="000A1B3A" w:rsidRPr="004837A0" w:rsidTr="002E4076">
        <w:trPr>
          <w:trHeight w:val="1185"/>
        </w:trPr>
        <w:tc>
          <w:tcPr>
            <w:tcW w:w="516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35.</w:t>
            </w:r>
          </w:p>
        </w:tc>
        <w:tc>
          <w:tcPr>
            <w:tcW w:w="5791" w:type="dxa"/>
          </w:tcPr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Проведение мастер – класса декоративно-прикладного творчества (бумага, картон, природный материал)</w:t>
            </w:r>
          </w:p>
        </w:tc>
        <w:tc>
          <w:tcPr>
            <w:tcW w:w="2243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1 час</w:t>
            </w:r>
          </w:p>
        </w:tc>
        <w:tc>
          <w:tcPr>
            <w:tcW w:w="1642" w:type="dxa"/>
          </w:tcPr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A1B3A" w:rsidRPr="000A1B3A" w:rsidRDefault="000A1B3A" w:rsidP="000A1B3A">
            <w:pPr>
              <w:pStyle w:val="a6"/>
              <w:jc w:val="center"/>
              <w:rPr>
                <w:rFonts w:ascii="PT Astra Serif" w:hAnsi="PT Astra Serif"/>
              </w:rPr>
            </w:pPr>
            <w:r w:rsidRPr="000A1B3A">
              <w:rPr>
                <w:rFonts w:ascii="PT Astra Serif" w:hAnsi="PT Astra Serif"/>
              </w:rPr>
              <w:t>200 руб.</w:t>
            </w:r>
          </w:p>
        </w:tc>
      </w:tr>
    </w:tbl>
    <w:p w:rsidR="000A1B3A" w:rsidRDefault="000A1B3A" w:rsidP="000A1B3A">
      <w:pPr>
        <w:tabs>
          <w:tab w:val="num" w:pos="540"/>
        </w:tabs>
        <w:ind w:firstLine="540"/>
        <w:jc w:val="both"/>
        <w:rPr>
          <w:rFonts w:ascii="PT Astra Serif" w:hAnsi="PT Astra Serif"/>
        </w:rPr>
      </w:pPr>
      <w:bookmarkStart w:id="0" w:name="_GoBack"/>
      <w:bookmarkEnd w:id="0"/>
    </w:p>
    <w:sectPr w:rsidR="000A1B3A" w:rsidSect="00A31177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0A" w:rsidRDefault="0073480A" w:rsidP="00A31177">
      <w:pPr>
        <w:spacing w:after="0" w:line="240" w:lineRule="auto"/>
      </w:pPr>
      <w:r>
        <w:separator/>
      </w:r>
    </w:p>
  </w:endnote>
  <w:endnote w:type="continuationSeparator" w:id="0">
    <w:p w:rsidR="0073480A" w:rsidRDefault="0073480A" w:rsidP="00A3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0A" w:rsidRDefault="0073480A" w:rsidP="00A31177">
      <w:pPr>
        <w:spacing w:after="0" w:line="240" w:lineRule="auto"/>
      </w:pPr>
      <w:r>
        <w:separator/>
      </w:r>
    </w:p>
  </w:footnote>
  <w:footnote w:type="continuationSeparator" w:id="0">
    <w:p w:rsidR="0073480A" w:rsidRDefault="0073480A" w:rsidP="00A3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13C9"/>
    <w:rsid w:val="0007188C"/>
    <w:rsid w:val="000A1B3A"/>
    <w:rsid w:val="0019662F"/>
    <w:rsid w:val="00197DC1"/>
    <w:rsid w:val="001B1813"/>
    <w:rsid w:val="002474D7"/>
    <w:rsid w:val="004C6DF1"/>
    <w:rsid w:val="0054312D"/>
    <w:rsid w:val="00652580"/>
    <w:rsid w:val="006C614E"/>
    <w:rsid w:val="0073480A"/>
    <w:rsid w:val="00757E8A"/>
    <w:rsid w:val="00783874"/>
    <w:rsid w:val="00854948"/>
    <w:rsid w:val="00857EA9"/>
    <w:rsid w:val="00866F3D"/>
    <w:rsid w:val="008C13C9"/>
    <w:rsid w:val="008C53A8"/>
    <w:rsid w:val="00994693"/>
    <w:rsid w:val="009B4B9B"/>
    <w:rsid w:val="00A31177"/>
    <w:rsid w:val="00A403A8"/>
    <w:rsid w:val="00BD0692"/>
    <w:rsid w:val="00BD06CE"/>
    <w:rsid w:val="00C31E4F"/>
    <w:rsid w:val="00CF6C00"/>
    <w:rsid w:val="00D13E59"/>
    <w:rsid w:val="00DF1D87"/>
    <w:rsid w:val="00EB16D1"/>
    <w:rsid w:val="00EF17FF"/>
    <w:rsid w:val="00F33FEC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31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1177"/>
  </w:style>
  <w:style w:type="paragraph" w:styleId="a9">
    <w:name w:val="footer"/>
    <w:basedOn w:val="a"/>
    <w:link w:val="aa"/>
    <w:uiPriority w:val="99"/>
    <w:semiHidden/>
    <w:unhideWhenUsed/>
    <w:rsid w:val="00A31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1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1F64-34EF-4BE5-BD10-682D795D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28</cp:revision>
  <cp:lastPrinted>2023-04-10T12:07:00Z</cp:lastPrinted>
  <dcterms:created xsi:type="dcterms:W3CDTF">2020-10-23T08:06:00Z</dcterms:created>
  <dcterms:modified xsi:type="dcterms:W3CDTF">2023-04-10T12:08:00Z</dcterms:modified>
</cp:coreProperties>
</file>