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D9C" w:rsidRPr="00F71D9C" w:rsidRDefault="00F71D9C" w:rsidP="00F71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D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55015" cy="1052830"/>
            <wp:effectExtent l="19050" t="0" r="698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5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D9C" w:rsidRPr="00F71D9C" w:rsidRDefault="00F71D9C" w:rsidP="00F71D9C">
      <w:pPr>
        <w:tabs>
          <w:tab w:val="left" w:pos="61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9C" w:rsidRPr="00F71D9C" w:rsidRDefault="00F71D9C" w:rsidP="00F71D9C">
      <w:pPr>
        <w:tabs>
          <w:tab w:val="left" w:pos="61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9C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F71D9C" w:rsidRPr="00F71D9C" w:rsidRDefault="00F71D9C" w:rsidP="00F71D9C">
      <w:pPr>
        <w:tabs>
          <w:tab w:val="left" w:pos="61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9C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71D9C" w:rsidRPr="00F71D9C" w:rsidRDefault="00F71D9C" w:rsidP="00F45293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1D9C" w:rsidRPr="00F71D9C" w:rsidRDefault="00F71D9C" w:rsidP="00F71D9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71D9C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4503" w:type="dxa"/>
        <w:tblLook w:val="04A0"/>
      </w:tblPr>
      <w:tblGrid>
        <w:gridCol w:w="641"/>
        <w:gridCol w:w="1746"/>
        <w:gridCol w:w="634"/>
        <w:gridCol w:w="1482"/>
      </w:tblGrid>
      <w:tr w:rsidR="00F71D9C" w:rsidRPr="00F71D9C" w:rsidTr="00A80ACF">
        <w:trPr>
          <w:cantSplit/>
          <w:trHeight w:val="415"/>
        </w:trPr>
        <w:tc>
          <w:tcPr>
            <w:tcW w:w="641" w:type="dxa"/>
            <w:vMerge w:val="restart"/>
            <w:vAlign w:val="bottom"/>
            <w:hideMark/>
          </w:tcPr>
          <w:p w:rsidR="00F71D9C" w:rsidRPr="00F71D9C" w:rsidRDefault="00F71D9C" w:rsidP="00F45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 от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A80ACF">
              <w:rPr>
                <w:rFonts w:ascii="Times New Roman" w:hAnsi="Times New Roman" w:cs="Times New Roman"/>
                <w:sz w:val="28"/>
                <w:szCs w:val="28"/>
              </w:rPr>
              <w:t>28.03.2024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634" w:type="dxa"/>
            <w:vMerge w:val="restart"/>
            <w:vAlign w:val="bottom"/>
            <w:hideMark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F71D9C" w:rsidRPr="00F71D9C" w:rsidRDefault="00A80ACF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17</w:t>
            </w:r>
          </w:p>
        </w:tc>
      </w:tr>
      <w:tr w:rsidR="00F71D9C" w:rsidRPr="00F71D9C" w:rsidTr="00A80ACF">
        <w:trPr>
          <w:cantSplit/>
          <w:trHeight w:val="415"/>
        </w:trPr>
        <w:tc>
          <w:tcPr>
            <w:tcW w:w="0" w:type="auto"/>
            <w:vMerge/>
            <w:vAlign w:val="center"/>
            <w:hideMark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D9C" w:rsidRPr="00F71D9C" w:rsidTr="00A80ACF">
        <w:trPr>
          <w:cantSplit/>
          <w:trHeight w:val="95"/>
        </w:trPr>
        <w:tc>
          <w:tcPr>
            <w:tcW w:w="641" w:type="dxa"/>
          </w:tcPr>
          <w:p w:rsidR="00F71D9C" w:rsidRPr="00F71D9C" w:rsidRDefault="00F71D9C" w:rsidP="00F7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71D9C" w:rsidRPr="00F71D9C" w:rsidRDefault="00F71D9C" w:rsidP="00F71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" w:type="dxa"/>
          </w:tcPr>
          <w:p w:rsidR="00F71D9C" w:rsidRPr="00F71D9C" w:rsidRDefault="00F71D9C" w:rsidP="00F7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1D9C" w:rsidRPr="00F71D9C" w:rsidRDefault="00F71D9C" w:rsidP="00F71D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1D9C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3703" w:type="dxa"/>
        <w:tblInd w:w="-318" w:type="dxa"/>
        <w:tblLook w:val="04A0"/>
      </w:tblPr>
      <w:tblGrid>
        <w:gridCol w:w="9322"/>
        <w:gridCol w:w="236"/>
        <w:gridCol w:w="4145"/>
      </w:tblGrid>
      <w:tr w:rsidR="00F71D9C" w:rsidRPr="00F71D9C" w:rsidTr="00A456CA">
        <w:trPr>
          <w:trHeight w:val="1040"/>
        </w:trPr>
        <w:tc>
          <w:tcPr>
            <w:tcW w:w="9322" w:type="dxa"/>
            <w:hideMark/>
          </w:tcPr>
          <w:p w:rsidR="00F71D9C" w:rsidRPr="00F45293" w:rsidRDefault="00F71D9C" w:rsidP="00A456C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293">
              <w:rPr>
                <w:rFonts w:ascii="Times New Roman" w:hAnsi="Times New Roman" w:cs="Times New Roman"/>
                <w:sz w:val="28"/>
                <w:szCs w:val="28"/>
              </w:rPr>
              <w:t>О проведении публичных слушаний по вопросу  обсуждения годового отчета об исполнении бюджета  Красноармейског</w:t>
            </w:r>
            <w:r w:rsidR="00F45293" w:rsidRPr="00F45293">
              <w:rPr>
                <w:rFonts w:ascii="Times New Roman" w:hAnsi="Times New Roman" w:cs="Times New Roman"/>
                <w:sz w:val="28"/>
                <w:szCs w:val="28"/>
              </w:rPr>
              <w:t>о муниципального района  за 20</w:t>
            </w:r>
            <w:r w:rsidR="004A4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56C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F4529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6" w:type="dxa"/>
          </w:tcPr>
          <w:p w:rsidR="00F71D9C" w:rsidRPr="00F71D9C" w:rsidRDefault="00F71D9C" w:rsidP="00F71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:rsidR="00F71D9C" w:rsidRPr="00F71D9C" w:rsidRDefault="00F71D9C" w:rsidP="00F71D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71D9C" w:rsidRPr="00F71D9C" w:rsidRDefault="00F71D9C" w:rsidP="00F71D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1D9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923" w:type="dxa"/>
        <w:tblInd w:w="-459" w:type="dxa"/>
        <w:tblLayout w:type="fixed"/>
        <w:tblLook w:val="04A0"/>
      </w:tblPr>
      <w:tblGrid>
        <w:gridCol w:w="9923"/>
      </w:tblGrid>
      <w:tr w:rsidR="00F71D9C" w:rsidRPr="00F71D9C" w:rsidTr="000A1B20">
        <w:tc>
          <w:tcPr>
            <w:tcW w:w="9923" w:type="dxa"/>
          </w:tcPr>
          <w:p w:rsidR="00F71D9C" w:rsidRPr="00F45293" w:rsidRDefault="00F71D9C" w:rsidP="00F4529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статьей 28 Федерального закона от 6 октября 2003 года  № 131-ФЗ «Об общих принципах организации местного самоуправления в Российской Федерации», статьей 12 Устава Красноармейского муниципального   района, Положения о публичных слушаниях, утвержденного решением        Красноармейского районного Собрания от 15.11.2013 года № 94,Красноармейское районное Собрание  </w:t>
            </w:r>
            <w:r w:rsidRPr="00F71D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РЕШИЛО:    </w:t>
            </w:r>
          </w:p>
          <w:p w:rsidR="00F71D9C" w:rsidRPr="00F71D9C" w:rsidRDefault="00F71D9C" w:rsidP="00F71D9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1. Провести публичные слушания </w:t>
            </w:r>
            <w:r w:rsidR="00F4529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456C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A4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апреля 202</w:t>
            </w:r>
            <w:r w:rsidR="00A456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71D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1D9C">
              <w:rPr>
                <w:rFonts w:ascii="Times New Roman" w:hAnsi="Times New Roman" w:cs="Times New Roman"/>
                <w:b/>
                <w:sz w:val="28"/>
                <w:szCs w:val="28"/>
              </w:rPr>
              <w:t>в 15.30 часов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,  по   адресу: Саратовская область, Красноармейский район,  </w:t>
            </w:r>
            <w:proofErr w:type="gram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. Красноармейск,     ул. Ленина,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62, кабинет 72 (администрация Красноармейского муниципального района,   малый зал заседаний),  по вопросу  обсуждения годового отчета об исполнении бюджета  Красноармейског</w:t>
            </w:r>
            <w:r w:rsidR="004A4C6C">
              <w:rPr>
                <w:rFonts w:ascii="Times New Roman" w:hAnsi="Times New Roman" w:cs="Times New Roman"/>
                <w:sz w:val="28"/>
                <w:szCs w:val="28"/>
              </w:rPr>
              <w:t>о муниципального района  за 202</w:t>
            </w:r>
            <w:r w:rsidR="00A45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F71D9C" w:rsidRPr="00F71D9C" w:rsidRDefault="00F71D9C" w:rsidP="00F71D9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2. Утвердить рабочую группу по проведению публичных слушаний в составе:</w:t>
            </w:r>
          </w:p>
          <w:p w:rsidR="00F71D9C" w:rsidRPr="00F71D9C" w:rsidRDefault="00F71D9C" w:rsidP="00F71D9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Герасимова Людмила Витальевна - председатель Красноармейского                                                                   районного Собрания;            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рабочей группы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Куртова</w:t>
            </w:r>
            <w:proofErr w:type="spellEnd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Александровна -  аудитор  КСК Красноармейского муниципального района;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b/>
                <w:sz w:val="28"/>
                <w:szCs w:val="28"/>
              </w:rPr>
              <w:t>Члены рабочей группы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Левин Алексей Леонидович  - председатель КСК Красноармейского муниципального района;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Ильченко Александр Викторович - депутат Красноармейского районного    Собрания;  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3.  Рабочей группе провести необходимые мероприятия по проведению          публичных слушаний, организовать выступление разработчика  указанного    проекта решения (его представителей) на публичных слушаниях.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 Граждане, проживающие на территории Красноармейского муниципального района, обладающие избирательным правом, вправе участвовать в публичных слушаниях в целях обсуждения годового отчета об исполнении бюджета  Красноармейског</w:t>
            </w:r>
            <w:r w:rsidR="004A4C6C">
              <w:rPr>
                <w:rFonts w:ascii="Times New Roman" w:hAnsi="Times New Roman" w:cs="Times New Roman"/>
                <w:sz w:val="28"/>
                <w:szCs w:val="28"/>
              </w:rPr>
              <w:t>о муниципального района  за 202</w:t>
            </w:r>
            <w:r w:rsidR="00A45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год посредством: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- подачи организатору публичных слушаний замечаний и предложений в письменной форме в срок до дня проведения публичных слушаний;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- подачи организатору публичных слушаний замечаний и предложений в      устной и (или) письменной форме в день проведения публичных слушаний;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- непосредственного участия в публичных слушаниях.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5. Замечания и предложения  граждан принимаются по адресу: Саратовская область, </w:t>
            </w:r>
            <w:proofErr w:type="gram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. Красноармейск,  ул. Ленина, дом 62, с 8.00 ч. до 17.00 ч. (перерыв с 13.00 ч. до 14.00 ч.) кроме субботы и воскресенья. Рабочий телефон 2-12-45.  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6. Опубликовать настоящее решение на официальном сайте администрации Красноармейского муниципального района (</w:t>
            </w:r>
            <w:proofErr w:type="spell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krasnoarmeysk.sarmo.ru</w:t>
            </w:r>
            <w:proofErr w:type="spellEnd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proofErr w:type="gramEnd"/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Собрания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A3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Л.В. Герасимова</w:t>
            </w:r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proofErr w:type="gramEnd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Собрания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A3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Кузьменко</w:t>
            </w:r>
            <w:proofErr w:type="spellEnd"/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71D9C" w:rsidRPr="00F71D9C" w:rsidRDefault="00F71D9C" w:rsidP="00F71D9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540" w:type="dxa"/>
              <w:tblInd w:w="5" w:type="dxa"/>
              <w:tblLayout w:type="fixed"/>
              <w:tblLook w:val="04A0"/>
            </w:tblPr>
            <w:tblGrid>
              <w:gridCol w:w="9540"/>
            </w:tblGrid>
            <w:tr w:rsidR="00F71D9C" w:rsidRPr="00F71D9C" w:rsidTr="004A4C6C">
              <w:trPr>
                <w:trHeight w:val="916"/>
                <w:tblHeader/>
              </w:trPr>
              <w:tc>
                <w:tcPr>
                  <w:tcW w:w="9540" w:type="dxa"/>
                </w:tcPr>
                <w:p w:rsidR="00F71D9C" w:rsidRPr="00F71D9C" w:rsidRDefault="00F71D9C" w:rsidP="00F71D9C">
                  <w:pPr>
                    <w:spacing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71D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</w:t>
                  </w:r>
                </w:p>
                <w:p w:rsidR="00F71D9C" w:rsidRPr="00F71D9C" w:rsidRDefault="00F71D9C" w:rsidP="00F71D9C">
                  <w:pPr>
                    <w:spacing w:after="0" w:line="240" w:lineRule="auto"/>
                    <w:ind w:left="113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71D9C" w:rsidRPr="00F71D9C" w:rsidRDefault="00F71D9C" w:rsidP="00F71D9C">
            <w:pPr>
              <w:spacing w:after="0" w:line="240" w:lineRule="auto"/>
              <w:ind w:left="56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spacing w:after="0" w:line="240" w:lineRule="auto"/>
              <w:ind w:left="566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00E0" w:rsidRDefault="007B00E0"/>
    <w:sectPr w:rsidR="007B00E0" w:rsidSect="00F71D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1D9C"/>
    <w:rsid w:val="000A1B20"/>
    <w:rsid w:val="00115EB3"/>
    <w:rsid w:val="002A4E2F"/>
    <w:rsid w:val="00365AC5"/>
    <w:rsid w:val="004A4C6C"/>
    <w:rsid w:val="004F01BC"/>
    <w:rsid w:val="007B00E0"/>
    <w:rsid w:val="0081667C"/>
    <w:rsid w:val="00A456CA"/>
    <w:rsid w:val="00A80ACF"/>
    <w:rsid w:val="00E25A3B"/>
    <w:rsid w:val="00E316C9"/>
    <w:rsid w:val="00F45293"/>
    <w:rsid w:val="00F71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863</Words>
  <Characters>4925</Characters>
  <Application>Microsoft Office Word</Application>
  <DocSecurity>0</DocSecurity>
  <Lines>41</Lines>
  <Paragraphs>11</Paragraphs>
  <ScaleCrop>false</ScaleCrop>
  <Company>Grizli777</Company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10</cp:revision>
  <cp:lastPrinted>2024-04-12T05:03:00Z</cp:lastPrinted>
  <dcterms:created xsi:type="dcterms:W3CDTF">2020-07-07T08:02:00Z</dcterms:created>
  <dcterms:modified xsi:type="dcterms:W3CDTF">2024-04-12T05:13:00Z</dcterms:modified>
</cp:coreProperties>
</file>