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7CA3" w14:textId="77777777" w:rsidR="00F20067" w:rsidRDefault="00F20067">
      <w:pPr>
        <w:pStyle w:val="a3"/>
        <w:spacing w:before="223"/>
        <w:rPr>
          <w:rFonts w:ascii="Courier New"/>
          <w:sz w:val="26"/>
        </w:rPr>
      </w:pPr>
    </w:p>
    <w:p w14:paraId="385B35E8" w14:textId="77777777" w:rsidR="00F20067" w:rsidRDefault="00000000">
      <w:pPr>
        <w:spacing w:line="242" w:lineRule="auto"/>
        <w:ind w:left="109" w:right="5116" w:hanging="4"/>
        <w:rPr>
          <w:sz w:val="26"/>
        </w:rPr>
      </w:pPr>
      <w:r>
        <w:rPr>
          <w:sz w:val="26"/>
        </w:rPr>
        <w:t>О</w:t>
      </w:r>
      <w:r>
        <w:rPr>
          <w:spacing w:val="-10"/>
          <w:sz w:val="26"/>
        </w:rPr>
        <w:t xml:space="preserve"> </w:t>
      </w:r>
      <w:r>
        <w:rPr>
          <w:sz w:val="26"/>
        </w:rPr>
        <w:t>Международном</w:t>
      </w:r>
      <w:r>
        <w:rPr>
          <w:spacing w:val="39"/>
          <w:sz w:val="26"/>
        </w:rPr>
        <w:t xml:space="preserve"> </w:t>
      </w:r>
      <w:r>
        <w:rPr>
          <w:sz w:val="26"/>
        </w:rPr>
        <w:t>климатическом конкурсе «Зеленая Евразия»</w:t>
      </w:r>
    </w:p>
    <w:p w14:paraId="1E2FE411" w14:textId="77777777" w:rsidR="00F20067" w:rsidRDefault="00F20067">
      <w:pPr>
        <w:pStyle w:val="a3"/>
        <w:spacing w:before="285"/>
        <w:rPr>
          <w:sz w:val="26"/>
        </w:rPr>
      </w:pPr>
    </w:p>
    <w:p w14:paraId="2E4D3166" w14:textId="3750A2F9" w:rsidR="00F20067" w:rsidRDefault="00000000">
      <w:pPr>
        <w:spacing w:line="369" w:lineRule="auto"/>
        <w:ind w:left="102" w:right="196" w:firstLine="709"/>
        <w:jc w:val="both"/>
        <w:rPr>
          <w:sz w:val="26"/>
        </w:rPr>
      </w:pPr>
      <w:r>
        <w:rPr>
          <w:sz w:val="26"/>
        </w:rPr>
        <w:t>Автономная</w:t>
      </w:r>
      <w:r>
        <w:rPr>
          <w:spacing w:val="40"/>
          <w:sz w:val="26"/>
        </w:rPr>
        <w:t xml:space="preserve"> </w:t>
      </w:r>
      <w:r>
        <w:rPr>
          <w:sz w:val="26"/>
        </w:rPr>
        <w:t>некоммерческая</w:t>
      </w:r>
      <w:r>
        <w:rPr>
          <w:spacing w:val="40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40"/>
          <w:sz w:val="26"/>
        </w:rPr>
        <w:t xml:space="preserve"> </w:t>
      </w:r>
      <w:r>
        <w:rPr>
          <w:sz w:val="26"/>
        </w:rPr>
        <w:t>«Агентство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стратегических </w:t>
      </w:r>
      <w:proofErr w:type="gramStart"/>
      <w:r>
        <w:rPr>
          <w:sz w:val="26"/>
        </w:rPr>
        <w:t>инициатив</w:t>
      </w:r>
      <w:r>
        <w:rPr>
          <w:spacing w:val="40"/>
          <w:sz w:val="26"/>
        </w:rPr>
        <w:t xml:space="preserve">  </w:t>
      </w:r>
      <w:r>
        <w:rPr>
          <w:sz w:val="26"/>
        </w:rPr>
        <w:t>по</w:t>
      </w:r>
      <w:proofErr w:type="gramEnd"/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продвижению</w:t>
      </w:r>
      <w:r>
        <w:rPr>
          <w:spacing w:val="40"/>
          <w:sz w:val="26"/>
        </w:rPr>
        <w:t xml:space="preserve">  </w:t>
      </w:r>
      <w:r w:rsidR="00022555">
        <w:rPr>
          <w:sz w:val="26"/>
        </w:rPr>
        <w:t>новых</w:t>
      </w:r>
      <w:r>
        <w:rPr>
          <w:spacing w:val="38"/>
          <w:sz w:val="26"/>
        </w:rPr>
        <w:t xml:space="preserve"> </w:t>
      </w:r>
      <w:r>
        <w:rPr>
          <w:sz w:val="26"/>
        </w:rPr>
        <w:t>проектов»</w:t>
      </w:r>
      <w:r>
        <w:rPr>
          <w:spacing w:val="39"/>
          <w:sz w:val="26"/>
        </w:rPr>
        <w:t xml:space="preserve">  </w:t>
      </w:r>
      <w:r>
        <w:rPr>
          <w:sz w:val="26"/>
        </w:rPr>
        <w:t>(далее</w:t>
      </w:r>
      <w:r>
        <w:rPr>
          <w:spacing w:val="38"/>
          <w:sz w:val="26"/>
        </w:rPr>
        <w:t xml:space="preserve">  </w:t>
      </w:r>
      <w:r>
        <w:rPr>
          <w:w w:val="90"/>
          <w:sz w:val="26"/>
        </w:rPr>
        <w:t>—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Агентство)</w:t>
      </w:r>
      <w:r>
        <w:rPr>
          <w:spacing w:val="40"/>
          <w:sz w:val="26"/>
        </w:rPr>
        <w:t xml:space="preserve">  </w:t>
      </w:r>
      <w:r>
        <w:rPr>
          <w:sz w:val="26"/>
        </w:rPr>
        <w:t xml:space="preserve">совместно с Евразийской экономической комиссией проводит Международный климатический конкурс «Зеленая Евразия» (далее </w:t>
      </w:r>
      <w:r>
        <w:rPr>
          <w:w w:val="90"/>
          <w:sz w:val="26"/>
        </w:rPr>
        <w:t xml:space="preserve">— </w:t>
      </w:r>
      <w:r>
        <w:rPr>
          <w:sz w:val="26"/>
        </w:rPr>
        <w:t>Конкурс) с 2023 года.</w:t>
      </w:r>
    </w:p>
    <w:p w14:paraId="626CEBFF" w14:textId="77777777" w:rsidR="00F20067" w:rsidRDefault="00000000">
      <w:pPr>
        <w:spacing w:line="372" w:lineRule="auto"/>
        <w:ind w:left="109" w:right="221" w:firstLine="699"/>
        <w:jc w:val="both"/>
        <w:rPr>
          <w:sz w:val="26"/>
        </w:rPr>
      </w:pPr>
      <w:r>
        <w:rPr>
          <w:sz w:val="26"/>
        </w:rPr>
        <w:t xml:space="preserve">Целью Конкурса является поиск эффективных практик по климатической </w:t>
      </w:r>
      <w:proofErr w:type="spellStart"/>
      <w:r>
        <w:rPr>
          <w:sz w:val="26"/>
        </w:rPr>
        <w:t>митигации</w:t>
      </w:r>
      <w:proofErr w:type="spellEnd"/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адаптации,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а</w:t>
      </w:r>
      <w:r>
        <w:rPr>
          <w:spacing w:val="80"/>
          <w:sz w:val="26"/>
        </w:rPr>
        <w:t xml:space="preserve"> </w:t>
      </w:r>
      <w:r>
        <w:rPr>
          <w:sz w:val="26"/>
        </w:rPr>
        <w:t>также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иных</w:t>
      </w:r>
      <w:r>
        <w:rPr>
          <w:spacing w:val="80"/>
          <w:w w:val="150"/>
          <w:sz w:val="26"/>
        </w:rPr>
        <w:t xml:space="preserve"> </w:t>
      </w:r>
      <w:proofErr w:type="gramStart"/>
      <w:r>
        <w:rPr>
          <w:sz w:val="26"/>
        </w:rPr>
        <w:t>климатических</w:t>
      </w:r>
      <w:r>
        <w:rPr>
          <w:spacing w:val="40"/>
          <w:sz w:val="26"/>
        </w:rPr>
        <w:t xml:space="preserve">  </w:t>
      </w:r>
      <w:r>
        <w:rPr>
          <w:sz w:val="26"/>
        </w:rPr>
        <w:t>практик</w:t>
      </w:r>
      <w:proofErr w:type="gramEnd"/>
      <w:r>
        <w:rPr>
          <w:sz w:val="26"/>
        </w:rPr>
        <w:t>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направленных на устойчивое</w:t>
      </w:r>
      <w:r>
        <w:rPr>
          <w:spacing w:val="40"/>
          <w:sz w:val="26"/>
        </w:rPr>
        <w:t xml:space="preserve"> </w:t>
      </w:r>
      <w:r>
        <w:rPr>
          <w:sz w:val="26"/>
        </w:rPr>
        <w:t>развитие государств.</w:t>
      </w:r>
    </w:p>
    <w:p w14:paraId="07A67C98" w14:textId="77777777" w:rsidR="00F20067" w:rsidRDefault="00000000">
      <w:pPr>
        <w:spacing w:line="369" w:lineRule="auto"/>
        <w:ind w:left="109" w:right="190" w:firstLine="699"/>
        <w:jc w:val="both"/>
        <w:rPr>
          <w:sz w:val="26"/>
        </w:rPr>
      </w:pPr>
      <w:r>
        <w:rPr>
          <w:sz w:val="26"/>
        </w:rPr>
        <w:t>В 2023 году на Конкурс поступило 296 заявок, участниками Конкурса стали коммерческие</w:t>
      </w:r>
      <w:r>
        <w:rPr>
          <w:spacing w:val="80"/>
          <w:sz w:val="26"/>
        </w:rPr>
        <w:t xml:space="preserve">   </w:t>
      </w:r>
      <w:proofErr w:type="gramStart"/>
      <w:r>
        <w:rPr>
          <w:sz w:val="26"/>
        </w:rPr>
        <w:t>организации,</w:t>
      </w:r>
      <w:r>
        <w:rPr>
          <w:spacing w:val="80"/>
          <w:sz w:val="26"/>
        </w:rPr>
        <w:t xml:space="preserve">   </w:t>
      </w:r>
      <w:proofErr w:type="gramEnd"/>
      <w:r>
        <w:rPr>
          <w:sz w:val="26"/>
        </w:rPr>
        <w:t>государственные</w:t>
      </w:r>
      <w:r>
        <w:rPr>
          <w:spacing w:val="80"/>
          <w:sz w:val="26"/>
        </w:rPr>
        <w:t xml:space="preserve">   </w:t>
      </w:r>
      <w:r>
        <w:rPr>
          <w:sz w:val="26"/>
        </w:rPr>
        <w:t>учреждения,</w:t>
      </w:r>
      <w:r>
        <w:rPr>
          <w:spacing w:val="80"/>
          <w:sz w:val="26"/>
        </w:rPr>
        <w:t xml:space="preserve">   </w:t>
      </w:r>
      <w:r>
        <w:rPr>
          <w:sz w:val="26"/>
        </w:rPr>
        <w:t xml:space="preserve">общественные и деловые объединения, а также жители государств </w:t>
      </w:r>
      <w:r>
        <w:rPr>
          <w:w w:val="90"/>
          <w:sz w:val="26"/>
        </w:rPr>
        <w:t xml:space="preserve">— </w:t>
      </w:r>
      <w:r>
        <w:rPr>
          <w:sz w:val="26"/>
        </w:rPr>
        <w:t xml:space="preserve">членов Евразийского экономического союза (далее </w:t>
      </w:r>
      <w:r>
        <w:rPr>
          <w:color w:val="151515"/>
          <w:w w:val="90"/>
          <w:sz w:val="26"/>
        </w:rPr>
        <w:t xml:space="preserve">— </w:t>
      </w:r>
      <w:r>
        <w:rPr>
          <w:sz w:val="26"/>
        </w:rPr>
        <w:t>ЕАЭС): республик Армения, Беларусь, Казахстан, Киргизия и Российской Федерации. Кроме того, поступили заявки от представителей Латвии и республик Узбекистана и Азербайджана.</w:t>
      </w:r>
    </w:p>
    <w:p w14:paraId="1906765D" w14:textId="77777777" w:rsidR="00F20067" w:rsidRDefault="00000000">
      <w:pPr>
        <w:spacing w:line="364" w:lineRule="auto"/>
        <w:ind w:left="116" w:right="205" w:firstLine="699"/>
        <w:jc w:val="both"/>
        <w:rPr>
          <w:sz w:val="26"/>
        </w:rPr>
      </w:pPr>
      <w:proofErr w:type="gramStart"/>
      <w:r>
        <w:rPr>
          <w:sz w:val="26"/>
        </w:rPr>
        <w:t>Количество</w:t>
      </w:r>
      <w:r>
        <w:rPr>
          <w:spacing w:val="80"/>
          <w:sz w:val="26"/>
        </w:rPr>
        <w:t xml:space="preserve">  </w:t>
      </w:r>
      <w:r>
        <w:rPr>
          <w:sz w:val="26"/>
        </w:rPr>
        <w:t>практик</w:t>
      </w:r>
      <w:proofErr w:type="gramEnd"/>
      <w:r>
        <w:rPr>
          <w:sz w:val="26"/>
        </w:rPr>
        <w:t>,</w:t>
      </w:r>
      <w:r>
        <w:rPr>
          <w:spacing w:val="79"/>
          <w:sz w:val="26"/>
        </w:rPr>
        <w:t xml:space="preserve">  </w:t>
      </w:r>
      <w:r>
        <w:rPr>
          <w:sz w:val="26"/>
        </w:rPr>
        <w:t>поданных</w:t>
      </w:r>
      <w:r>
        <w:rPr>
          <w:spacing w:val="80"/>
          <w:sz w:val="26"/>
        </w:rPr>
        <w:t xml:space="preserve">  </w:t>
      </w:r>
      <w:r>
        <w:rPr>
          <w:sz w:val="26"/>
        </w:rPr>
        <w:t>на</w:t>
      </w:r>
      <w:r>
        <w:rPr>
          <w:spacing w:val="40"/>
          <w:sz w:val="26"/>
        </w:rPr>
        <w:t xml:space="preserve">  </w:t>
      </w:r>
      <w:r>
        <w:rPr>
          <w:sz w:val="26"/>
        </w:rPr>
        <w:t>Конкурс,</w:t>
      </w:r>
      <w:r>
        <w:rPr>
          <w:spacing w:val="74"/>
          <w:sz w:val="26"/>
        </w:rPr>
        <w:t xml:space="preserve">  </w:t>
      </w:r>
      <w:r>
        <w:rPr>
          <w:sz w:val="26"/>
        </w:rPr>
        <w:t>подтверждает</w:t>
      </w:r>
      <w:r>
        <w:rPr>
          <w:spacing w:val="77"/>
          <w:sz w:val="26"/>
        </w:rPr>
        <w:t xml:space="preserve">  </w:t>
      </w:r>
      <w:r>
        <w:rPr>
          <w:sz w:val="26"/>
        </w:rPr>
        <w:t>тот</w:t>
      </w:r>
      <w:r>
        <w:rPr>
          <w:spacing w:val="40"/>
          <w:sz w:val="26"/>
        </w:rPr>
        <w:t xml:space="preserve">  </w:t>
      </w:r>
      <w:r>
        <w:rPr>
          <w:sz w:val="26"/>
        </w:rPr>
        <w:t>факт, что</w:t>
      </w:r>
      <w:r>
        <w:rPr>
          <w:spacing w:val="67"/>
          <w:w w:val="150"/>
          <w:sz w:val="26"/>
        </w:rPr>
        <w:t xml:space="preserve">  </w:t>
      </w:r>
      <w:r>
        <w:rPr>
          <w:sz w:val="26"/>
        </w:rPr>
        <w:t>климатическое</w:t>
      </w:r>
      <w:r>
        <w:rPr>
          <w:spacing w:val="78"/>
          <w:w w:val="150"/>
          <w:sz w:val="26"/>
        </w:rPr>
        <w:t xml:space="preserve">  </w:t>
      </w:r>
      <w:r>
        <w:rPr>
          <w:sz w:val="26"/>
        </w:rPr>
        <w:t>и</w:t>
      </w:r>
      <w:r>
        <w:rPr>
          <w:spacing w:val="80"/>
          <w:sz w:val="26"/>
        </w:rPr>
        <w:t xml:space="preserve">  </w:t>
      </w:r>
      <w:r>
        <w:rPr>
          <w:sz w:val="26"/>
        </w:rPr>
        <w:t>экологическое</w:t>
      </w:r>
      <w:r>
        <w:rPr>
          <w:spacing w:val="72"/>
          <w:w w:val="150"/>
          <w:sz w:val="26"/>
        </w:rPr>
        <w:t xml:space="preserve">  </w:t>
      </w:r>
      <w:r>
        <w:rPr>
          <w:sz w:val="26"/>
        </w:rPr>
        <w:t>благополучие</w:t>
      </w:r>
      <w:r>
        <w:rPr>
          <w:spacing w:val="73"/>
          <w:w w:val="150"/>
          <w:sz w:val="26"/>
        </w:rPr>
        <w:t xml:space="preserve">  </w:t>
      </w:r>
      <w:r>
        <w:rPr>
          <w:sz w:val="26"/>
        </w:rPr>
        <w:t>продолжает</w:t>
      </w:r>
      <w:r>
        <w:rPr>
          <w:spacing w:val="76"/>
          <w:w w:val="150"/>
          <w:sz w:val="26"/>
        </w:rPr>
        <w:t xml:space="preserve">  </w:t>
      </w:r>
      <w:r>
        <w:rPr>
          <w:sz w:val="26"/>
        </w:rPr>
        <w:t>волновать и объединять жителей разных стран.</w:t>
      </w:r>
    </w:p>
    <w:p w14:paraId="27F78888" w14:textId="77777777" w:rsidR="00F20067" w:rsidRDefault="00000000">
      <w:pPr>
        <w:spacing w:line="364" w:lineRule="auto"/>
        <w:ind w:left="123" w:right="192" w:firstLine="699"/>
        <w:jc w:val="both"/>
        <w:rPr>
          <w:sz w:val="26"/>
        </w:rPr>
      </w:pPr>
      <w:proofErr w:type="gramStart"/>
      <w:r>
        <w:rPr>
          <w:sz w:val="26"/>
        </w:rPr>
        <w:t>В</w:t>
      </w:r>
      <w:r>
        <w:rPr>
          <w:spacing w:val="80"/>
          <w:sz w:val="26"/>
        </w:rPr>
        <w:t xml:space="preserve">  </w:t>
      </w:r>
      <w:r>
        <w:rPr>
          <w:sz w:val="26"/>
        </w:rPr>
        <w:t>2024</w:t>
      </w:r>
      <w:proofErr w:type="gramEnd"/>
      <w:r>
        <w:rPr>
          <w:spacing w:val="80"/>
          <w:sz w:val="26"/>
        </w:rPr>
        <w:t xml:space="preserve">  </w:t>
      </w:r>
      <w:r>
        <w:rPr>
          <w:sz w:val="26"/>
        </w:rPr>
        <w:t>году</w:t>
      </w:r>
      <w:r>
        <w:rPr>
          <w:spacing w:val="75"/>
          <w:w w:val="150"/>
          <w:sz w:val="26"/>
        </w:rPr>
        <w:t xml:space="preserve">  </w:t>
      </w:r>
      <w:r>
        <w:rPr>
          <w:sz w:val="26"/>
        </w:rPr>
        <w:t>география</w:t>
      </w:r>
      <w:r>
        <w:rPr>
          <w:spacing w:val="80"/>
          <w:w w:val="150"/>
          <w:sz w:val="26"/>
        </w:rPr>
        <w:t xml:space="preserve">  </w:t>
      </w:r>
      <w:r>
        <w:rPr>
          <w:sz w:val="26"/>
        </w:rPr>
        <w:t>Конкурса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расширена:</w:t>
      </w:r>
      <w:r>
        <w:rPr>
          <w:spacing w:val="75"/>
          <w:w w:val="150"/>
          <w:sz w:val="26"/>
        </w:rPr>
        <w:t xml:space="preserve">  </w:t>
      </w:r>
      <w:r>
        <w:rPr>
          <w:sz w:val="26"/>
        </w:rPr>
        <w:t>снято</w:t>
      </w:r>
      <w:r>
        <w:rPr>
          <w:spacing w:val="80"/>
          <w:sz w:val="26"/>
        </w:rPr>
        <w:t xml:space="preserve">  </w:t>
      </w:r>
      <w:r>
        <w:rPr>
          <w:sz w:val="26"/>
        </w:rPr>
        <w:t>ограничение по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государствам</w:t>
      </w:r>
      <w:r>
        <w:rPr>
          <w:spacing w:val="80"/>
          <w:w w:val="150"/>
          <w:sz w:val="26"/>
        </w:rPr>
        <w:t xml:space="preserve"> </w:t>
      </w:r>
      <w:r>
        <w:rPr>
          <w:w w:val="90"/>
          <w:sz w:val="26"/>
        </w:rPr>
        <w:t>—</w:t>
      </w:r>
      <w:r>
        <w:rPr>
          <w:spacing w:val="75"/>
          <w:w w:val="150"/>
          <w:sz w:val="26"/>
        </w:rPr>
        <w:t xml:space="preserve"> </w:t>
      </w:r>
      <w:r>
        <w:rPr>
          <w:sz w:val="26"/>
        </w:rPr>
        <w:t>членам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ЕАЭС.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76"/>
          <w:w w:val="150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могут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любые</w:t>
      </w:r>
    </w:p>
    <w:p w14:paraId="5E3D8C77" w14:textId="77777777" w:rsidR="00F20067" w:rsidRDefault="00F20067">
      <w:pPr>
        <w:spacing w:line="364" w:lineRule="auto"/>
        <w:jc w:val="both"/>
        <w:rPr>
          <w:sz w:val="26"/>
        </w:rPr>
        <w:sectPr w:rsidR="00F20067" w:rsidSect="00BB5ED1">
          <w:type w:val="continuous"/>
          <w:pgSz w:w="11700" w:h="16530"/>
          <w:pgMar w:top="1380" w:right="660" w:bottom="280" w:left="900" w:header="720" w:footer="720" w:gutter="0"/>
          <w:cols w:space="720"/>
        </w:sectPr>
      </w:pPr>
    </w:p>
    <w:p w14:paraId="7A42A0DF" w14:textId="77777777" w:rsidR="00F20067" w:rsidRDefault="00000000">
      <w:pPr>
        <w:spacing w:before="80"/>
        <w:ind w:left="148"/>
        <w:jc w:val="center"/>
        <w:rPr>
          <w:sz w:val="21"/>
        </w:rPr>
      </w:pPr>
      <w:r>
        <w:rPr>
          <w:spacing w:val="-10"/>
          <w:sz w:val="21"/>
        </w:rPr>
        <w:lastRenderedPageBreak/>
        <w:t>2</w:t>
      </w:r>
    </w:p>
    <w:p w14:paraId="69227D93" w14:textId="77777777" w:rsidR="00F20067" w:rsidRDefault="00F20067">
      <w:pPr>
        <w:pStyle w:val="a3"/>
        <w:spacing w:before="39"/>
        <w:rPr>
          <w:sz w:val="21"/>
        </w:rPr>
      </w:pPr>
    </w:p>
    <w:p w14:paraId="6B386643" w14:textId="77777777" w:rsidR="00F20067" w:rsidRDefault="00000000">
      <w:pPr>
        <w:spacing w:line="367" w:lineRule="auto"/>
        <w:ind w:left="243" w:right="113" w:firstLine="7"/>
        <w:jc w:val="both"/>
        <w:rPr>
          <w:sz w:val="26"/>
        </w:rPr>
      </w:pPr>
      <w:r>
        <w:rPr>
          <w:sz w:val="26"/>
        </w:rPr>
        <w:t>коммерческие организации, государственные учреждения, органы власти, органы местного самоуправления, некоммерческие организации и объединения, а также физические лица по 4 группам номинаций:</w:t>
      </w:r>
    </w:p>
    <w:p w14:paraId="6DB80DD3" w14:textId="463A8975" w:rsidR="00F20067" w:rsidRDefault="00000000">
      <w:pPr>
        <w:pStyle w:val="a4"/>
        <w:numPr>
          <w:ilvl w:val="0"/>
          <w:numId w:val="1"/>
        </w:numPr>
        <w:tabs>
          <w:tab w:val="left" w:pos="1223"/>
        </w:tabs>
        <w:spacing w:before="10" w:line="367" w:lineRule="auto"/>
        <w:ind w:right="122" w:firstLine="707"/>
        <w:jc w:val="both"/>
        <w:rPr>
          <w:sz w:val="26"/>
        </w:rPr>
      </w:pPr>
      <w:r>
        <w:rPr>
          <w:sz w:val="26"/>
        </w:rPr>
        <w:t xml:space="preserve">Климатическая </w:t>
      </w:r>
      <w:proofErr w:type="spellStart"/>
      <w:r>
        <w:rPr>
          <w:sz w:val="26"/>
        </w:rPr>
        <w:t>митигация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низкоуглеродная</w:t>
      </w:r>
      <w:proofErr w:type="spellEnd"/>
      <w:r>
        <w:rPr>
          <w:sz w:val="26"/>
        </w:rPr>
        <w:t xml:space="preserve"> энергетика, </w:t>
      </w:r>
      <w:r>
        <w:rPr>
          <w:i/>
          <w:sz w:val="26"/>
        </w:rPr>
        <w:t xml:space="preserve">зеленый </w:t>
      </w:r>
      <w:r>
        <w:rPr>
          <w:sz w:val="26"/>
        </w:rPr>
        <w:t xml:space="preserve">транспорт, </w:t>
      </w:r>
      <w:proofErr w:type="spellStart"/>
      <w:r>
        <w:rPr>
          <w:sz w:val="26"/>
        </w:rPr>
        <w:t>низкоуглеродная</w:t>
      </w:r>
      <w:proofErr w:type="spellEnd"/>
      <w:r>
        <w:rPr>
          <w:sz w:val="26"/>
        </w:rPr>
        <w:t xml:space="preserve"> промышленность, зеленое строительство, управление климатически активными веществами, </w:t>
      </w:r>
      <w:proofErr w:type="spellStart"/>
      <w:r>
        <w:rPr>
          <w:sz w:val="26"/>
        </w:rPr>
        <w:t>низкоуглеродная</w:t>
      </w:r>
      <w:proofErr w:type="spellEnd"/>
      <w:r>
        <w:rPr>
          <w:sz w:val="26"/>
        </w:rPr>
        <w:t xml:space="preserve"> экономика замкнутого цикла и устойчивое землепол</w:t>
      </w:r>
      <w:r w:rsidR="00022555">
        <w:rPr>
          <w:sz w:val="26"/>
        </w:rPr>
        <w:t>ь</w:t>
      </w:r>
      <w:r>
        <w:rPr>
          <w:sz w:val="26"/>
        </w:rPr>
        <w:t>зование, лесное и водное хозяйство.</w:t>
      </w:r>
    </w:p>
    <w:p w14:paraId="48F750A9" w14:textId="59B173CB" w:rsidR="00F20067" w:rsidRDefault="00000000">
      <w:pPr>
        <w:pStyle w:val="a4"/>
        <w:numPr>
          <w:ilvl w:val="0"/>
          <w:numId w:val="1"/>
        </w:numPr>
        <w:tabs>
          <w:tab w:val="left" w:pos="1214"/>
        </w:tabs>
        <w:spacing w:before="6" w:line="367" w:lineRule="auto"/>
        <w:ind w:left="236" w:right="133" w:firstLine="698"/>
        <w:jc w:val="both"/>
        <w:rPr>
          <w:sz w:val="26"/>
        </w:rPr>
      </w:pPr>
      <w:r>
        <w:rPr>
          <w:sz w:val="26"/>
        </w:rPr>
        <w:t>Климатическая ада</w:t>
      </w:r>
      <w:r w:rsidR="00022555">
        <w:rPr>
          <w:sz w:val="26"/>
        </w:rPr>
        <w:t>птац</w:t>
      </w:r>
      <w:r>
        <w:rPr>
          <w:sz w:val="26"/>
        </w:rPr>
        <w:t xml:space="preserve">ия: мониторинг и прогнозирование климатических изменений, климатически устойчивая инфраструктура, климатически устойчивые </w:t>
      </w:r>
      <w:proofErr w:type="gramStart"/>
      <w:r>
        <w:rPr>
          <w:sz w:val="26"/>
        </w:rPr>
        <w:t>города,</w:t>
      </w:r>
      <w:r>
        <w:rPr>
          <w:spacing w:val="80"/>
          <w:sz w:val="26"/>
        </w:rPr>
        <w:t xml:space="preserve">  </w:t>
      </w:r>
      <w:r>
        <w:rPr>
          <w:sz w:val="26"/>
        </w:rPr>
        <w:t>сельское</w:t>
      </w:r>
      <w:proofErr w:type="gramEnd"/>
      <w:r>
        <w:rPr>
          <w:spacing w:val="80"/>
          <w:sz w:val="26"/>
        </w:rPr>
        <w:t xml:space="preserve">  </w:t>
      </w:r>
      <w:r>
        <w:rPr>
          <w:sz w:val="26"/>
        </w:rPr>
        <w:t>и</w:t>
      </w:r>
      <w:r>
        <w:rPr>
          <w:spacing w:val="80"/>
          <w:sz w:val="26"/>
        </w:rPr>
        <w:t xml:space="preserve">  </w:t>
      </w:r>
      <w:r>
        <w:rPr>
          <w:sz w:val="26"/>
        </w:rPr>
        <w:t>лесное</w:t>
      </w:r>
      <w:r>
        <w:rPr>
          <w:spacing w:val="80"/>
          <w:sz w:val="26"/>
        </w:rPr>
        <w:t xml:space="preserve">  </w:t>
      </w:r>
      <w:r>
        <w:rPr>
          <w:sz w:val="26"/>
        </w:rPr>
        <w:t>хозяйство</w:t>
      </w:r>
      <w:r>
        <w:rPr>
          <w:spacing w:val="63"/>
          <w:w w:val="150"/>
          <w:sz w:val="26"/>
        </w:rPr>
        <w:t xml:space="preserve">  </w:t>
      </w:r>
      <w:r>
        <w:rPr>
          <w:sz w:val="26"/>
        </w:rPr>
        <w:t>в</w:t>
      </w:r>
      <w:r>
        <w:rPr>
          <w:spacing w:val="80"/>
          <w:sz w:val="26"/>
        </w:rPr>
        <w:t xml:space="preserve">  </w:t>
      </w:r>
      <w:r>
        <w:rPr>
          <w:sz w:val="26"/>
        </w:rPr>
        <w:t>новых</w:t>
      </w:r>
      <w:r>
        <w:rPr>
          <w:spacing w:val="80"/>
          <w:sz w:val="26"/>
        </w:rPr>
        <w:t xml:space="preserve">  </w:t>
      </w:r>
      <w:r>
        <w:rPr>
          <w:sz w:val="26"/>
        </w:rPr>
        <w:t>климатических</w:t>
      </w:r>
      <w:r>
        <w:rPr>
          <w:spacing w:val="68"/>
          <w:w w:val="150"/>
          <w:sz w:val="26"/>
        </w:rPr>
        <w:t xml:space="preserve">  </w:t>
      </w:r>
      <w:r>
        <w:rPr>
          <w:sz w:val="26"/>
        </w:rPr>
        <w:t>условиях и водные ресурсы в новых климатических</w:t>
      </w:r>
      <w:r>
        <w:rPr>
          <w:spacing w:val="40"/>
          <w:sz w:val="26"/>
        </w:rPr>
        <w:t xml:space="preserve"> </w:t>
      </w:r>
      <w:r>
        <w:rPr>
          <w:sz w:val="26"/>
        </w:rPr>
        <w:t>условиях.</w:t>
      </w:r>
    </w:p>
    <w:p w14:paraId="52DE4AB8" w14:textId="77777777" w:rsidR="00F20067" w:rsidRDefault="00000000">
      <w:pPr>
        <w:pStyle w:val="a4"/>
        <w:numPr>
          <w:ilvl w:val="0"/>
          <w:numId w:val="1"/>
        </w:numPr>
        <w:tabs>
          <w:tab w:val="left" w:pos="1214"/>
        </w:tabs>
        <w:spacing w:before="14" w:line="369" w:lineRule="auto"/>
        <w:ind w:left="236" w:right="141" w:firstLine="693"/>
        <w:jc w:val="both"/>
        <w:rPr>
          <w:sz w:val="26"/>
        </w:rPr>
      </w:pPr>
      <w:proofErr w:type="gramStart"/>
      <w:r>
        <w:rPr>
          <w:sz w:val="26"/>
        </w:rPr>
        <w:t>Государственная</w:t>
      </w:r>
      <w:r>
        <w:rPr>
          <w:spacing w:val="80"/>
          <w:sz w:val="26"/>
        </w:rPr>
        <w:t xml:space="preserve">  </w:t>
      </w:r>
      <w:r>
        <w:rPr>
          <w:sz w:val="26"/>
        </w:rPr>
        <w:t>политика</w:t>
      </w:r>
      <w:proofErr w:type="gramEnd"/>
      <w:r>
        <w:rPr>
          <w:spacing w:val="79"/>
          <w:w w:val="150"/>
          <w:sz w:val="26"/>
        </w:rPr>
        <w:t xml:space="preserve">  </w:t>
      </w:r>
      <w:r>
        <w:rPr>
          <w:sz w:val="26"/>
        </w:rPr>
        <w:t>и</w:t>
      </w:r>
      <w:r>
        <w:rPr>
          <w:spacing w:val="80"/>
          <w:sz w:val="26"/>
        </w:rPr>
        <w:t xml:space="preserve">  </w:t>
      </w:r>
      <w:r>
        <w:rPr>
          <w:sz w:val="26"/>
        </w:rPr>
        <w:t>финансы:</w:t>
      </w:r>
      <w:r>
        <w:rPr>
          <w:spacing w:val="77"/>
          <w:w w:val="150"/>
          <w:sz w:val="26"/>
        </w:rPr>
        <w:t xml:space="preserve">  </w:t>
      </w:r>
      <w:r>
        <w:rPr>
          <w:sz w:val="26"/>
        </w:rPr>
        <w:t>государственные</w:t>
      </w:r>
      <w:r>
        <w:rPr>
          <w:spacing w:val="80"/>
          <w:sz w:val="26"/>
        </w:rPr>
        <w:t xml:space="preserve">  </w:t>
      </w:r>
      <w:r>
        <w:rPr>
          <w:sz w:val="26"/>
        </w:rPr>
        <w:t>стратегии и практики в сфере климата и климатические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финансы.</w:t>
      </w:r>
    </w:p>
    <w:p w14:paraId="34E56131" w14:textId="77777777" w:rsidR="00F20067" w:rsidRDefault="00000000">
      <w:pPr>
        <w:pStyle w:val="a4"/>
        <w:numPr>
          <w:ilvl w:val="0"/>
          <w:numId w:val="1"/>
        </w:numPr>
        <w:tabs>
          <w:tab w:val="left" w:pos="1208"/>
        </w:tabs>
        <w:ind w:left="1208" w:hanging="279"/>
        <w:jc w:val="both"/>
        <w:rPr>
          <w:sz w:val="26"/>
        </w:rPr>
      </w:pPr>
      <w:r>
        <w:rPr>
          <w:sz w:val="26"/>
        </w:rPr>
        <w:t>Просвещение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26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сфере</w:t>
      </w:r>
      <w:r>
        <w:rPr>
          <w:spacing w:val="18"/>
          <w:sz w:val="26"/>
        </w:rPr>
        <w:t xml:space="preserve"> </w:t>
      </w:r>
      <w:r>
        <w:rPr>
          <w:spacing w:val="-2"/>
          <w:sz w:val="26"/>
        </w:rPr>
        <w:t>климата.</w:t>
      </w:r>
    </w:p>
    <w:p w14:paraId="5ECE614D" w14:textId="6D12439E" w:rsidR="00F20067" w:rsidRDefault="00000000">
      <w:pPr>
        <w:spacing w:before="162" w:line="367" w:lineRule="auto"/>
        <w:ind w:left="229" w:right="124" w:firstLine="707"/>
        <w:jc w:val="both"/>
        <w:rPr>
          <w:sz w:val="26"/>
        </w:rPr>
      </w:pPr>
      <w:r>
        <w:rPr>
          <w:sz w:val="26"/>
        </w:rPr>
        <w:t>Участие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40"/>
          <w:sz w:val="26"/>
        </w:rPr>
        <w:t xml:space="preserve"> </w:t>
      </w:r>
      <w:r>
        <w:rPr>
          <w:sz w:val="26"/>
        </w:rPr>
        <w:t>бесплатное.</w:t>
      </w:r>
      <w:r>
        <w:rPr>
          <w:spacing w:val="40"/>
          <w:sz w:val="26"/>
        </w:rPr>
        <w:t xml:space="preserve"> </w:t>
      </w:r>
      <w:r>
        <w:rPr>
          <w:sz w:val="26"/>
        </w:rPr>
        <w:t>Каждый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40"/>
          <w:sz w:val="26"/>
        </w:rPr>
        <w:t xml:space="preserve"> </w:t>
      </w:r>
      <w:r>
        <w:rPr>
          <w:sz w:val="26"/>
        </w:rPr>
        <w:t>может</w:t>
      </w:r>
      <w:r>
        <w:rPr>
          <w:spacing w:val="40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более пяти</w:t>
      </w:r>
      <w:r>
        <w:rPr>
          <w:spacing w:val="39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37"/>
          <w:sz w:val="26"/>
        </w:rPr>
        <w:t xml:space="preserve"> </w:t>
      </w:r>
      <w:r>
        <w:rPr>
          <w:sz w:val="26"/>
        </w:rPr>
        <w:t>номинациям</w:t>
      </w:r>
      <w:r>
        <w:rPr>
          <w:spacing w:val="40"/>
          <w:sz w:val="26"/>
        </w:rPr>
        <w:t xml:space="preserve"> </w:t>
      </w:r>
      <w:r>
        <w:rPr>
          <w:sz w:val="26"/>
        </w:rPr>
        <w:t>Конкурса.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36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необход</w:t>
      </w:r>
      <w:r w:rsidR="00022555">
        <w:rPr>
          <w:sz w:val="26"/>
        </w:rPr>
        <w:t>и</w:t>
      </w:r>
      <w:r>
        <w:rPr>
          <w:sz w:val="26"/>
        </w:rPr>
        <w:t>мо</w:t>
      </w:r>
      <w:r>
        <w:rPr>
          <w:spacing w:val="40"/>
          <w:sz w:val="26"/>
        </w:rPr>
        <w:t xml:space="preserve"> </w:t>
      </w:r>
      <w:r>
        <w:rPr>
          <w:sz w:val="26"/>
        </w:rPr>
        <w:t>заполни</w:t>
      </w:r>
      <w:r w:rsidR="00022555">
        <w:rPr>
          <w:sz w:val="26"/>
        </w:rPr>
        <w:t>ть</w:t>
      </w:r>
      <w:r>
        <w:rPr>
          <w:spacing w:val="40"/>
          <w:sz w:val="26"/>
        </w:rPr>
        <w:t xml:space="preserve"> </w:t>
      </w:r>
      <w:r>
        <w:rPr>
          <w:sz w:val="26"/>
        </w:rPr>
        <w:t>заявку на сайте</w:t>
      </w:r>
      <w:r>
        <w:rPr>
          <w:spacing w:val="40"/>
          <w:sz w:val="26"/>
        </w:rPr>
        <w:t xml:space="preserve"> </w:t>
      </w:r>
      <w:r>
        <w:rPr>
          <w:sz w:val="26"/>
        </w:rPr>
        <w:t>Конкурса</w:t>
      </w:r>
      <w:r>
        <w:rPr>
          <w:spacing w:val="40"/>
          <w:sz w:val="26"/>
        </w:rPr>
        <w:t xml:space="preserve"> </w:t>
      </w:r>
      <w:r>
        <w:rPr>
          <w:sz w:val="26"/>
        </w:rPr>
        <w:t>(h</w:t>
      </w:r>
      <w:proofErr w:type="spellStart"/>
      <w:r w:rsidR="00022555">
        <w:rPr>
          <w:sz w:val="26"/>
          <w:lang w:val="en-US"/>
        </w:rPr>
        <w:t>ttp</w:t>
      </w:r>
      <w:proofErr w:type="spellEnd"/>
      <w:r>
        <w:rPr>
          <w:sz w:val="26"/>
        </w:rPr>
        <w:t>s://greeneurasia.asi.ru) до 30</w:t>
      </w:r>
      <w:r>
        <w:rPr>
          <w:spacing w:val="40"/>
          <w:sz w:val="26"/>
        </w:rPr>
        <w:t xml:space="preserve"> </w:t>
      </w:r>
      <w:r>
        <w:rPr>
          <w:sz w:val="26"/>
        </w:rPr>
        <w:t>марта 2024</w:t>
      </w:r>
      <w:r>
        <w:rPr>
          <w:spacing w:val="40"/>
          <w:sz w:val="26"/>
        </w:rPr>
        <w:t xml:space="preserve"> </w:t>
      </w:r>
      <w:r>
        <w:rPr>
          <w:sz w:val="26"/>
        </w:rPr>
        <w:t>г.</w:t>
      </w:r>
    </w:p>
    <w:p w14:paraId="2E77B245" w14:textId="77777777" w:rsidR="00F20067" w:rsidRDefault="00000000">
      <w:pPr>
        <w:spacing w:before="10" w:line="369" w:lineRule="auto"/>
        <w:ind w:left="236" w:right="133" w:firstLine="699"/>
        <w:jc w:val="both"/>
        <w:rPr>
          <w:sz w:val="26"/>
        </w:rPr>
      </w:pPr>
      <w:r>
        <w:rPr>
          <w:sz w:val="26"/>
        </w:rPr>
        <w:t>По итогам работы экспертной группы и президиума Конкурса в каждой номинации</w:t>
      </w:r>
      <w:r>
        <w:rPr>
          <w:spacing w:val="40"/>
          <w:sz w:val="26"/>
        </w:rPr>
        <w:t xml:space="preserve"> </w:t>
      </w:r>
      <w:r>
        <w:rPr>
          <w:sz w:val="26"/>
        </w:rPr>
        <w:t>будут определены</w:t>
      </w:r>
      <w:r>
        <w:rPr>
          <w:spacing w:val="40"/>
          <w:sz w:val="26"/>
        </w:rPr>
        <w:t xml:space="preserve"> </w:t>
      </w:r>
      <w:r>
        <w:rPr>
          <w:sz w:val="26"/>
        </w:rPr>
        <w:t>победитель</w:t>
      </w:r>
      <w:r>
        <w:rPr>
          <w:spacing w:val="40"/>
          <w:sz w:val="26"/>
        </w:rPr>
        <w:t xml:space="preserve"> </w:t>
      </w:r>
      <w:r>
        <w:rPr>
          <w:sz w:val="26"/>
        </w:rPr>
        <w:t>(1 место) и финалисты</w:t>
      </w:r>
      <w:r>
        <w:rPr>
          <w:spacing w:val="39"/>
          <w:sz w:val="26"/>
        </w:rPr>
        <w:t xml:space="preserve"> </w:t>
      </w:r>
      <w:r>
        <w:rPr>
          <w:sz w:val="26"/>
        </w:rPr>
        <w:t>(2</w:t>
      </w:r>
      <w:r>
        <w:rPr>
          <w:spacing w:val="32"/>
          <w:sz w:val="26"/>
        </w:rPr>
        <w:t xml:space="preserve"> </w:t>
      </w:r>
      <w:r>
        <w:rPr>
          <w:sz w:val="26"/>
        </w:rPr>
        <w:t>и 3 места).</w:t>
      </w:r>
    </w:p>
    <w:p w14:paraId="0CC1C0B7" w14:textId="77777777" w:rsidR="00F20067" w:rsidRDefault="00000000">
      <w:pPr>
        <w:spacing w:line="369" w:lineRule="auto"/>
        <w:ind w:left="232" w:right="119" w:firstLine="703"/>
        <w:jc w:val="both"/>
        <w:rPr>
          <w:sz w:val="26"/>
        </w:rPr>
      </w:pPr>
      <w:r>
        <w:rPr>
          <w:w w:val="105"/>
          <w:sz w:val="26"/>
        </w:rPr>
        <w:t xml:space="preserve">Контактное лицо от Агентства для взаимодействия </w:t>
      </w:r>
      <w:r>
        <w:rPr>
          <w:w w:val="90"/>
          <w:sz w:val="26"/>
        </w:rPr>
        <w:t xml:space="preserve">— </w:t>
      </w:r>
      <w:r>
        <w:rPr>
          <w:w w:val="105"/>
          <w:sz w:val="26"/>
        </w:rPr>
        <w:t xml:space="preserve">Гасымова Лейла </w:t>
      </w:r>
      <w:proofErr w:type="spellStart"/>
      <w:r>
        <w:rPr>
          <w:w w:val="105"/>
          <w:sz w:val="26"/>
        </w:rPr>
        <w:t>Захидовна</w:t>
      </w:r>
      <w:proofErr w:type="spellEnd"/>
      <w:r>
        <w:rPr>
          <w:w w:val="105"/>
          <w:sz w:val="26"/>
        </w:rPr>
        <w:t>, руководитель проекта Офиса международных связей Операционного блока, тел.: +</w:t>
      </w:r>
      <w:r>
        <w:rPr>
          <w:spacing w:val="-6"/>
          <w:w w:val="105"/>
          <w:sz w:val="26"/>
        </w:rPr>
        <w:t xml:space="preserve"> </w:t>
      </w:r>
      <w:r>
        <w:rPr>
          <w:w w:val="105"/>
          <w:sz w:val="26"/>
        </w:rPr>
        <w:t>7</w:t>
      </w:r>
      <w:r>
        <w:rPr>
          <w:spacing w:val="-7"/>
          <w:w w:val="105"/>
          <w:sz w:val="26"/>
        </w:rPr>
        <w:t xml:space="preserve"> </w:t>
      </w:r>
      <w:r>
        <w:rPr>
          <w:w w:val="105"/>
          <w:sz w:val="26"/>
        </w:rPr>
        <w:t>(495) 690-91-29 (</w:t>
      </w:r>
      <w:proofErr w:type="spellStart"/>
      <w:r>
        <w:rPr>
          <w:w w:val="105"/>
          <w:sz w:val="26"/>
        </w:rPr>
        <w:t>вн</w:t>
      </w:r>
      <w:proofErr w:type="spellEnd"/>
      <w:r>
        <w:rPr>
          <w:w w:val="105"/>
          <w:sz w:val="26"/>
        </w:rPr>
        <w:t>. ном.</w:t>
      </w:r>
      <w:r>
        <w:rPr>
          <w:spacing w:val="-1"/>
          <w:w w:val="105"/>
          <w:sz w:val="26"/>
        </w:rPr>
        <w:t xml:space="preserve"> </w:t>
      </w:r>
      <w:r>
        <w:rPr>
          <w:w w:val="105"/>
          <w:sz w:val="26"/>
        </w:rPr>
        <w:t xml:space="preserve">288), </w:t>
      </w:r>
      <w:hyperlink r:id="rId5">
        <w:r>
          <w:rPr>
            <w:w w:val="105"/>
            <w:sz w:val="26"/>
          </w:rPr>
          <w:t>lz.gasymova@asi.ru.</w:t>
        </w:r>
      </w:hyperlink>
    </w:p>
    <w:p w14:paraId="000ADEE9" w14:textId="77777777" w:rsidR="00F20067" w:rsidRDefault="00F20067">
      <w:pPr>
        <w:pStyle w:val="a3"/>
        <w:rPr>
          <w:sz w:val="26"/>
        </w:rPr>
      </w:pPr>
    </w:p>
    <w:p w14:paraId="08EECFBE" w14:textId="77777777" w:rsidR="00F20067" w:rsidRDefault="00F20067">
      <w:pPr>
        <w:rPr>
          <w:sz w:val="16"/>
        </w:rPr>
        <w:sectPr w:rsidR="00F20067" w:rsidSect="00BB5ED1">
          <w:pgSz w:w="11710" w:h="16540"/>
          <w:pgMar w:top="620" w:right="740" w:bottom="280" w:left="780" w:header="720" w:footer="720" w:gutter="0"/>
          <w:cols w:space="720"/>
        </w:sectPr>
      </w:pPr>
    </w:p>
    <w:p w14:paraId="47EB08D0" w14:textId="3D030BFB" w:rsidR="00F20067" w:rsidRDefault="00F20067" w:rsidP="00022555">
      <w:pPr>
        <w:spacing w:before="79"/>
        <w:ind w:left="23"/>
        <w:jc w:val="center"/>
        <w:rPr>
          <w:sz w:val="18"/>
        </w:rPr>
      </w:pPr>
    </w:p>
    <w:sectPr w:rsidR="00F20067" w:rsidSect="00BB5ED1">
      <w:pgSz w:w="11700" w:h="16500"/>
      <w:pgMar w:top="920" w:right="520" w:bottom="280" w:left="360" w:header="720" w:footer="720" w:gutter="0"/>
      <w:cols w:num="4" w:space="720" w:equalWidth="0">
        <w:col w:w="654" w:space="80"/>
        <w:col w:w="3596" w:space="39"/>
        <w:col w:w="3196" w:space="123"/>
        <w:col w:w="31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1055"/>
    <w:multiLevelType w:val="hybridMultilevel"/>
    <w:tmpl w:val="9E3ABEF2"/>
    <w:lvl w:ilvl="0" w:tplc="C0CAA3E2">
      <w:start w:val="1"/>
      <w:numFmt w:val="decimal"/>
      <w:lvlText w:val="%1."/>
      <w:lvlJc w:val="left"/>
      <w:pPr>
        <w:ind w:left="239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9AC4D1EA">
      <w:numFmt w:val="bullet"/>
      <w:lvlText w:val="•"/>
      <w:lvlJc w:val="left"/>
      <w:pPr>
        <w:ind w:left="1234" w:hanging="278"/>
      </w:pPr>
      <w:rPr>
        <w:rFonts w:hint="default"/>
        <w:lang w:val="ru-RU" w:eastAsia="en-US" w:bidi="ar-SA"/>
      </w:rPr>
    </w:lvl>
    <w:lvl w:ilvl="2" w:tplc="8C307D2A">
      <w:numFmt w:val="bullet"/>
      <w:lvlText w:val="•"/>
      <w:lvlJc w:val="left"/>
      <w:pPr>
        <w:ind w:left="2229" w:hanging="278"/>
      </w:pPr>
      <w:rPr>
        <w:rFonts w:hint="default"/>
        <w:lang w:val="ru-RU" w:eastAsia="en-US" w:bidi="ar-SA"/>
      </w:rPr>
    </w:lvl>
    <w:lvl w:ilvl="3" w:tplc="32E04ADA">
      <w:numFmt w:val="bullet"/>
      <w:lvlText w:val="•"/>
      <w:lvlJc w:val="left"/>
      <w:pPr>
        <w:ind w:left="3224" w:hanging="278"/>
      </w:pPr>
      <w:rPr>
        <w:rFonts w:hint="default"/>
        <w:lang w:val="ru-RU" w:eastAsia="en-US" w:bidi="ar-SA"/>
      </w:rPr>
    </w:lvl>
    <w:lvl w:ilvl="4" w:tplc="1C929700">
      <w:numFmt w:val="bullet"/>
      <w:lvlText w:val="•"/>
      <w:lvlJc w:val="left"/>
      <w:pPr>
        <w:ind w:left="4218" w:hanging="278"/>
      </w:pPr>
      <w:rPr>
        <w:rFonts w:hint="default"/>
        <w:lang w:val="ru-RU" w:eastAsia="en-US" w:bidi="ar-SA"/>
      </w:rPr>
    </w:lvl>
    <w:lvl w:ilvl="5" w:tplc="4CC6CF7A">
      <w:numFmt w:val="bullet"/>
      <w:lvlText w:val="•"/>
      <w:lvlJc w:val="left"/>
      <w:pPr>
        <w:ind w:left="5213" w:hanging="278"/>
      </w:pPr>
      <w:rPr>
        <w:rFonts w:hint="default"/>
        <w:lang w:val="ru-RU" w:eastAsia="en-US" w:bidi="ar-SA"/>
      </w:rPr>
    </w:lvl>
    <w:lvl w:ilvl="6" w:tplc="1B2CA55A">
      <w:numFmt w:val="bullet"/>
      <w:lvlText w:val="•"/>
      <w:lvlJc w:val="left"/>
      <w:pPr>
        <w:ind w:left="6208" w:hanging="278"/>
      </w:pPr>
      <w:rPr>
        <w:rFonts w:hint="default"/>
        <w:lang w:val="ru-RU" w:eastAsia="en-US" w:bidi="ar-SA"/>
      </w:rPr>
    </w:lvl>
    <w:lvl w:ilvl="7" w:tplc="E55456A6">
      <w:numFmt w:val="bullet"/>
      <w:lvlText w:val="•"/>
      <w:lvlJc w:val="left"/>
      <w:pPr>
        <w:ind w:left="7203" w:hanging="278"/>
      </w:pPr>
      <w:rPr>
        <w:rFonts w:hint="default"/>
        <w:lang w:val="ru-RU" w:eastAsia="en-US" w:bidi="ar-SA"/>
      </w:rPr>
    </w:lvl>
    <w:lvl w:ilvl="8" w:tplc="B15462DE">
      <w:numFmt w:val="bullet"/>
      <w:lvlText w:val="•"/>
      <w:lvlJc w:val="left"/>
      <w:pPr>
        <w:ind w:left="8197" w:hanging="278"/>
      </w:pPr>
      <w:rPr>
        <w:rFonts w:hint="default"/>
        <w:lang w:val="ru-RU" w:eastAsia="en-US" w:bidi="ar-SA"/>
      </w:rPr>
    </w:lvl>
  </w:abstractNum>
  <w:num w:numId="1" w16cid:durableId="138205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0067"/>
    <w:rsid w:val="00022555"/>
    <w:rsid w:val="00BB5ED1"/>
    <w:rsid w:val="00F2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529A"/>
  <w15:docId w15:val="{020D6C74-DD62-42BB-ABC7-6B90A723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05"/>
      <w:outlineLvl w:val="0"/>
    </w:p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rFonts w:ascii="Courier New" w:eastAsia="Courier New" w:hAnsi="Courier New" w:cs="Courier New"/>
      <w:sz w:val="20"/>
      <w:szCs w:val="20"/>
    </w:rPr>
  </w:style>
  <w:style w:type="paragraph" w:styleId="3">
    <w:name w:val="heading 3"/>
    <w:basedOn w:val="a"/>
    <w:uiPriority w:val="9"/>
    <w:unhideWhenUsed/>
    <w:qFormat/>
    <w:pPr>
      <w:spacing w:before="2"/>
      <w:ind w:left="229"/>
      <w:outlineLvl w:val="2"/>
    </w:pPr>
    <w:rPr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236" w:hanging="27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z.gasymova@as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Guselnikova</cp:lastModifiedBy>
  <cp:revision>2</cp:revision>
  <dcterms:created xsi:type="dcterms:W3CDTF">2024-03-28T07:10:00Z</dcterms:created>
  <dcterms:modified xsi:type="dcterms:W3CDTF">2024-03-28T07:12:00Z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PDFsharp 1.32.2608-g (www.pdfsharp.net)</vt:lpwstr>
  </property>
  <property fmtid="{D5CDD505-2E9C-101B-9397-08002B2CF9AE}" pid="4" name="LastSaved">
    <vt:filetime>2024-03-28T00:00:00Z</vt:filetime>
  </property>
  <property fmtid="{D5CDD505-2E9C-101B-9397-08002B2CF9AE}" pid="5" name="Producer">
    <vt:lpwstr>3-Heights(TM) PDF Security Shell 4.8.25.2 (http://www.pdf-tools.com)</vt:lpwstr>
  </property>
</Properties>
</file>