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37" w:rsidRPr="007D3137" w:rsidRDefault="007D3137" w:rsidP="007D3137">
      <w:pPr>
        <w:spacing w:after="396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7D313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Объявлен IV конкурс «Сувенир Саратовской области»</w:t>
      </w:r>
    </w:p>
    <w:p w:rsidR="00112EAD" w:rsidRDefault="007D3137" w:rsidP="007D313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>Палата ремесел Саратовской области при поддержке министерства экономического развития и ТПП региона объявляют прием заявок на IV региональный конкурс «Сувенир Саратовской области». Конкурс проводится в рамках нацпроекта «Малое и среднее предпринимательство и поддержка индивидуальной предпринимательской инициативы».</w:t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К участию в конкурсе на лучшую сувенирную продукцию приглашаются мастера-ремесленники – индивидуальные предприниматели, юридические и физические лица, </w:t>
      </w:r>
      <w:proofErr w:type="spellStart"/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>самозанятые</w:t>
      </w:r>
      <w:proofErr w:type="spellEnd"/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 xml:space="preserve"> граждане. Организационный сбор не взимается.</w:t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  <w:t>На конкурс принимается сувенирная продукция, изготовленная из любого материала в любой технике. Всего объявлено 7 номинаций: «Сувенир города», «Сувенир региона», «Гастрономический сувенир», «Сувенир события», «Сувенир туристического маршрута», «Сувенир музея», «Сувенир-игрушка».</w:t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Зарегистрироваться на участие в конкурсе можно только </w:t>
      </w:r>
      <w:proofErr w:type="spellStart"/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>онлайн</w:t>
      </w:r>
      <w:proofErr w:type="spellEnd"/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 xml:space="preserve"> по ссылке </w:t>
      </w:r>
      <w:hyperlink r:id="rId4" w:history="1">
        <w:r w:rsidRPr="007D3137">
          <w:rPr>
            <w:rFonts w:ascii="Times New Roman" w:eastAsia="Times New Roman" w:hAnsi="Times New Roman" w:cs="Times New Roman"/>
            <w:color w:val="0182C3"/>
            <w:u w:val="single"/>
            <w:lang w:eastAsia="ru-RU"/>
          </w:rPr>
          <w:t>https://forms.yandex.ru/u/6450d2b450569002c103918f/</w:t>
        </w:r>
      </w:hyperlink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  <w:t>Заявки принимаются с 3 мая по 15 июля. Подведение итогов, объявление результатов и награждение победителей состоится не позднее 15 сентября.</w:t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br/>
        <w:t>Положение о конкурсе с подробным описанием правил участия и этапов можно скачать (</w:t>
      </w:r>
      <w:hyperlink r:id="rId5" w:history="1">
        <w:r w:rsidRPr="007D3137">
          <w:rPr>
            <w:rFonts w:ascii="Times New Roman" w:eastAsia="Times New Roman" w:hAnsi="Times New Roman" w:cs="Times New Roman"/>
            <w:color w:val="0182C3"/>
            <w:u w:val="single"/>
            <w:lang w:eastAsia="ru-RU"/>
          </w:rPr>
          <w:t>https://remeslo-saratov.ru/proekty/suvenir_kvfn_qhjn%2023/)</w:t>
        </w:r>
      </w:hyperlink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7D3137" w:rsidRPr="007D3137" w:rsidRDefault="007D3137" w:rsidP="007D313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7D3137">
        <w:rPr>
          <w:rFonts w:ascii="Times New Roman" w:eastAsia="Times New Roman" w:hAnsi="Times New Roman" w:cs="Times New Roman"/>
          <w:color w:val="000000"/>
          <w:lang w:eastAsia="ru-RU"/>
        </w:rPr>
        <w:t>За дополнительной информацией можно обратиться по телефону: +7 (8452) 399-460.</w:t>
      </w:r>
    </w:p>
    <w:p w:rsidR="007D3137" w:rsidRDefault="007D3137"/>
    <w:sectPr w:rsidR="007D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D3137"/>
    <w:rsid w:val="00112EAD"/>
    <w:rsid w:val="007D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3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1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D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3625">
          <w:marLeft w:val="0"/>
          <w:marRight w:val="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562">
          <w:marLeft w:val="0"/>
          <w:marRight w:val="0"/>
          <w:marTop w:val="237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meslo-saratov.ru/proekty/suvenir_kvfn_qhjn%2023/)" TargetMode="External"/><Relationship Id="rId4" Type="http://schemas.openxmlformats.org/officeDocument/2006/relationships/hyperlink" Target="https://forms.yandex.ru/u/6450d2b450569002c10391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3</cp:revision>
  <dcterms:created xsi:type="dcterms:W3CDTF">2023-06-09T04:53:00Z</dcterms:created>
  <dcterms:modified xsi:type="dcterms:W3CDTF">2023-06-09T05:09:00Z</dcterms:modified>
</cp:coreProperties>
</file>