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8B" w:rsidRPr="00807AE1" w:rsidRDefault="00927C8B" w:rsidP="00785FFB">
      <w:pPr>
        <w:jc w:val="center"/>
        <w:rPr>
          <w:i/>
          <w:sz w:val="28"/>
        </w:rPr>
      </w:pPr>
      <w:r w:rsidRPr="00372377">
        <w:rPr>
          <w:i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ымянный" style="width:57.75pt;height:81.75pt;visibility:visible">
            <v:imagedata r:id="rId7" o:title=""/>
          </v:shape>
        </w:pict>
      </w:r>
    </w:p>
    <w:p w:rsidR="00927C8B" w:rsidRPr="00807AE1" w:rsidRDefault="00927C8B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КОНТРОЛЬНО – СЧЕТНАЯ КОМИССИЯ</w:t>
      </w:r>
    </w:p>
    <w:p w:rsidR="00927C8B" w:rsidRPr="00807AE1" w:rsidRDefault="00927C8B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КРАСНОАРМЕЙСКОГО МУНИЦИПАЛЬНОГО РАЙОНА</w:t>
      </w:r>
    </w:p>
    <w:p w:rsidR="00927C8B" w:rsidRPr="00807AE1" w:rsidRDefault="00927C8B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САРАТОВСКОЙ ОБЛАСТИ</w:t>
      </w:r>
    </w:p>
    <w:p w:rsidR="00927C8B" w:rsidRPr="00807AE1" w:rsidRDefault="00927C8B" w:rsidP="00785FFB">
      <w:pPr>
        <w:jc w:val="center"/>
      </w:pPr>
    </w:p>
    <w:p w:rsidR="00927C8B" w:rsidRPr="00807AE1" w:rsidRDefault="00927C8B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927C8B" w:rsidRPr="00807AE1" w:rsidRDefault="00927C8B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927C8B" w:rsidRPr="008F42E9" w:rsidRDefault="00927C8B" w:rsidP="008F42E9">
      <w:pPr>
        <w:rPr>
          <w:b/>
          <w:sz w:val="32"/>
          <w:szCs w:val="32"/>
        </w:rPr>
      </w:pPr>
      <w:r w:rsidRPr="008F42E9">
        <w:rPr>
          <w:b/>
          <w:sz w:val="32"/>
          <w:szCs w:val="32"/>
        </w:rPr>
        <w:t xml:space="preserve">                                   ЗАКЛЮЧЕНИЕ</w:t>
      </w:r>
    </w:p>
    <w:p w:rsidR="00927C8B" w:rsidRPr="008F42E9" w:rsidRDefault="00927C8B" w:rsidP="008F42E9">
      <w:pPr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 xml:space="preserve">      Контрольно-счетной комиссии Красноармейского муниципального района   на годовой отчет об исполнении районного бюджета за 201</w:t>
      </w:r>
      <w:r>
        <w:rPr>
          <w:b/>
          <w:sz w:val="28"/>
          <w:szCs w:val="28"/>
        </w:rPr>
        <w:t>5</w:t>
      </w:r>
      <w:r w:rsidRPr="008F42E9">
        <w:rPr>
          <w:b/>
          <w:sz w:val="28"/>
          <w:szCs w:val="28"/>
        </w:rPr>
        <w:t xml:space="preserve"> год.</w:t>
      </w:r>
    </w:p>
    <w:p w:rsidR="00927C8B" w:rsidRPr="008F42E9" w:rsidRDefault="00927C8B" w:rsidP="008F42E9">
      <w:pPr>
        <w:rPr>
          <w:b/>
          <w:sz w:val="28"/>
          <w:szCs w:val="28"/>
        </w:rPr>
      </w:pPr>
    </w:p>
    <w:p w:rsidR="00927C8B" w:rsidRPr="008F42E9" w:rsidRDefault="00927C8B" w:rsidP="008F42E9">
      <w:pPr>
        <w:rPr>
          <w:i/>
          <w:sz w:val="28"/>
          <w:szCs w:val="28"/>
        </w:rPr>
      </w:pPr>
      <w:r w:rsidRPr="008F42E9">
        <w:rPr>
          <w:sz w:val="28"/>
          <w:szCs w:val="28"/>
        </w:rPr>
        <w:t>г. Красноармейск                                                                         25  апреля 201</w:t>
      </w:r>
      <w:r>
        <w:rPr>
          <w:sz w:val="28"/>
          <w:szCs w:val="28"/>
        </w:rPr>
        <w:t>6</w:t>
      </w:r>
      <w:r w:rsidRPr="008F42E9">
        <w:rPr>
          <w:sz w:val="28"/>
          <w:szCs w:val="28"/>
        </w:rPr>
        <w:t>г</w:t>
      </w:r>
      <w:r w:rsidRPr="008F42E9">
        <w:rPr>
          <w:i/>
          <w:sz w:val="28"/>
          <w:szCs w:val="28"/>
        </w:rPr>
        <w:t>.</w:t>
      </w:r>
    </w:p>
    <w:p w:rsidR="00927C8B" w:rsidRPr="008F42E9" w:rsidRDefault="00927C8B" w:rsidP="008F42E9">
      <w:pPr>
        <w:rPr>
          <w:i/>
          <w:sz w:val="28"/>
          <w:szCs w:val="28"/>
        </w:rPr>
      </w:pPr>
    </w:p>
    <w:p w:rsidR="00927C8B" w:rsidRPr="008F42E9" w:rsidRDefault="00927C8B" w:rsidP="008F42E9">
      <w:pPr>
        <w:jc w:val="both"/>
        <w:rPr>
          <w:i/>
          <w:sz w:val="28"/>
          <w:szCs w:val="28"/>
        </w:rPr>
      </w:pPr>
      <w:r w:rsidRPr="008F42E9">
        <w:rPr>
          <w:sz w:val="28"/>
          <w:szCs w:val="28"/>
        </w:rPr>
        <w:t xml:space="preserve">      В соответствии со ст. 264.4 Бюджетного кодекса РФ и решения Красноармейского районного Собрания  от 15.11.2013 года № 94 «Об утверждении  положения о Бюджетном процессе в Красноармейском муниципальном районе» контрольно-счетной комиссией  Красноармейского муниципального района была проведена внешняя проверка отчета об исполнении районного  бюджета за 201</w:t>
      </w:r>
      <w:r>
        <w:rPr>
          <w:sz w:val="28"/>
          <w:szCs w:val="28"/>
        </w:rPr>
        <w:t>5</w:t>
      </w:r>
      <w:r w:rsidRPr="008F42E9">
        <w:rPr>
          <w:sz w:val="28"/>
          <w:szCs w:val="28"/>
        </w:rPr>
        <w:t xml:space="preserve"> год</w:t>
      </w:r>
      <w:r w:rsidRPr="008F42E9">
        <w:rPr>
          <w:i/>
          <w:sz w:val="28"/>
          <w:szCs w:val="28"/>
        </w:rPr>
        <w:t xml:space="preserve">. </w:t>
      </w:r>
    </w:p>
    <w:p w:rsidR="00927C8B" w:rsidRPr="008F42E9" w:rsidRDefault="00927C8B" w:rsidP="008F42E9">
      <w:pPr>
        <w:rPr>
          <w:i/>
          <w:sz w:val="28"/>
          <w:szCs w:val="28"/>
        </w:rPr>
      </w:pPr>
    </w:p>
    <w:p w:rsidR="00927C8B" w:rsidRPr="00B11EA0" w:rsidRDefault="00927C8B" w:rsidP="008F42E9">
      <w:pPr>
        <w:rPr>
          <w:b/>
          <w:sz w:val="28"/>
          <w:szCs w:val="28"/>
        </w:rPr>
      </w:pPr>
      <w:r w:rsidRPr="00B11EA0">
        <w:rPr>
          <w:b/>
          <w:sz w:val="28"/>
          <w:szCs w:val="28"/>
        </w:rPr>
        <w:t xml:space="preserve">  1. Общие вопросы исполнения районного бюджета.</w:t>
      </w:r>
    </w:p>
    <w:p w:rsidR="00927C8B" w:rsidRPr="00F0362D" w:rsidRDefault="00927C8B" w:rsidP="008F42E9">
      <w:pPr>
        <w:numPr>
          <w:ilvl w:val="1"/>
          <w:numId w:val="17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B11EA0">
        <w:rPr>
          <w:sz w:val="28"/>
          <w:szCs w:val="28"/>
        </w:rPr>
        <w:t>Бюджет Красноармейского муниципального района  на 2015 год утвержден решением Красноармейского     районного Собрания № 88 от 24.12.2014 г. «О бюджете Красноармейского муниципального района на 2015 год».  В процессе исполнения бюджета  14 раз вносились изменения и дополнения (от 05.02.2015 г. № 12, от 05.03.2015 г. № 13, от 13.03.2015 г. № 15,  от 20.04.2015 г. № 26, от 29.05.2015 г. № 36, от 15.06.2015 г. № 39, от 15.07.2015 г. № 43, от 30.07.2015 г. № 44, от 18.08.2015 г. № 54, от 28.08.2015 г. № 55, от 06.10.2015 г. № 71, от 04.12.2015 г. № 84, от 04.12.2015 г</w:t>
      </w:r>
      <w:r>
        <w:rPr>
          <w:sz w:val="28"/>
          <w:szCs w:val="28"/>
        </w:rPr>
        <w:t>. № 94, от 25.12.2015 г. № 117)</w:t>
      </w:r>
      <w:r w:rsidRPr="00B11EA0">
        <w:rPr>
          <w:sz w:val="28"/>
          <w:szCs w:val="28"/>
        </w:rPr>
        <w:t>.</w:t>
      </w:r>
      <w:r w:rsidRPr="00F0362D">
        <w:rPr>
          <w:sz w:val="28"/>
          <w:szCs w:val="28"/>
        </w:rPr>
        <w:t xml:space="preserve">С учетом изменений доходы бюджета составили 528005,6  тыс. руб. (87,9 % к уточненным бюджетным назначениям за 2014 год);  расходы – 624488,1  тыс. руб.(88,3 % к уточненным бюджетным назначениям за 2015 год).   </w:t>
      </w:r>
    </w:p>
    <w:p w:rsidR="00927C8B" w:rsidRPr="0005583E" w:rsidRDefault="00927C8B" w:rsidP="008F42E9">
      <w:pPr>
        <w:jc w:val="both"/>
        <w:rPr>
          <w:sz w:val="28"/>
          <w:szCs w:val="28"/>
        </w:rPr>
      </w:pPr>
      <w:r w:rsidRPr="0005583E">
        <w:rPr>
          <w:sz w:val="28"/>
          <w:szCs w:val="28"/>
        </w:rPr>
        <w:t>В соответствии со ст. 264.4 Бюджетного кодекса РФ (далее – БК РФ) в Красноармейское районное Собрание, Уставом Красноармейского муниципального района и решением Красноармейского районного Собрания от 15.11.2013 года № 94 «О бюджетном процессе в Красноармейском муниципальном районе» 2</w:t>
      </w:r>
      <w:r>
        <w:rPr>
          <w:sz w:val="28"/>
          <w:szCs w:val="28"/>
        </w:rPr>
        <w:t>2</w:t>
      </w:r>
      <w:r w:rsidRPr="0005583E">
        <w:rPr>
          <w:sz w:val="28"/>
          <w:szCs w:val="28"/>
        </w:rPr>
        <w:t>.03.2016 г., был представлен годовой отчет об исполнении районного бюджета. Представленный отчет по своей форме, содержанию и полноте  приложенных документов и материаловсоответствует требованиям ст. 31 Закона Саратовской области «О бюджетном процессе в Саратовской области».</w:t>
      </w:r>
    </w:p>
    <w:p w:rsidR="00927C8B" w:rsidRPr="0005583E" w:rsidRDefault="00927C8B" w:rsidP="008F42E9">
      <w:pPr>
        <w:jc w:val="both"/>
        <w:rPr>
          <w:sz w:val="28"/>
          <w:szCs w:val="28"/>
        </w:rPr>
      </w:pPr>
    </w:p>
    <w:p w:rsidR="00927C8B" w:rsidRPr="0005583E" w:rsidRDefault="00927C8B" w:rsidP="008F42E9">
      <w:pPr>
        <w:rPr>
          <w:b/>
          <w:sz w:val="28"/>
          <w:szCs w:val="28"/>
        </w:rPr>
      </w:pPr>
      <w:r w:rsidRPr="0005583E">
        <w:rPr>
          <w:b/>
          <w:sz w:val="28"/>
          <w:szCs w:val="28"/>
        </w:rPr>
        <w:t>2.   Исполнение доходной части районного бюджета.</w:t>
      </w:r>
    </w:p>
    <w:p w:rsidR="00927C8B" w:rsidRPr="0005583E" w:rsidRDefault="00927C8B" w:rsidP="008F42E9">
      <w:pPr>
        <w:ind w:firstLine="708"/>
        <w:jc w:val="both"/>
        <w:rPr>
          <w:sz w:val="28"/>
          <w:szCs w:val="28"/>
        </w:rPr>
      </w:pPr>
      <w:r w:rsidRPr="0005583E">
        <w:rPr>
          <w:sz w:val="28"/>
          <w:szCs w:val="28"/>
        </w:rPr>
        <w:t>В соответствии с Бюджетном процессом в Красноармейском районе финансовое управление администрации КМР уполномочено на составление отчетности Красноармейского муниципального района.</w:t>
      </w:r>
    </w:p>
    <w:p w:rsidR="00927C8B" w:rsidRPr="0005583E" w:rsidRDefault="00927C8B" w:rsidP="008F42E9">
      <w:pPr>
        <w:jc w:val="both"/>
        <w:rPr>
          <w:sz w:val="28"/>
          <w:szCs w:val="28"/>
        </w:rPr>
      </w:pPr>
      <w:r w:rsidRPr="0005583E">
        <w:rPr>
          <w:sz w:val="28"/>
          <w:szCs w:val="28"/>
        </w:rPr>
        <w:t xml:space="preserve">Исполнение бюджета Красноармейского муниципального района за 2015 год по доходам с учетом безвозмездных поступлений 528005,6  тыс. руб. (87,9 % к уточненным бюджетным назначениям за 2015 год);  расходы – 624488,1  тыс. руб. (88,3 % к уточненным бюджетным назначениям за 2014 год).   Превышение расходов над доходами  по  факту исполнения (дефицит бюджета) составляет 96482,5 тыс. руб. </w:t>
      </w:r>
    </w:p>
    <w:p w:rsidR="00927C8B" w:rsidRPr="0005583E" w:rsidRDefault="00927C8B" w:rsidP="008F42E9">
      <w:pPr>
        <w:ind w:firstLine="708"/>
        <w:jc w:val="both"/>
        <w:rPr>
          <w:sz w:val="28"/>
          <w:szCs w:val="28"/>
        </w:rPr>
      </w:pPr>
      <w:r w:rsidRPr="0005583E">
        <w:rPr>
          <w:sz w:val="28"/>
          <w:szCs w:val="28"/>
        </w:rPr>
        <w:t>Доходная часть бюджета района по налоговым и неналоговым доходам составляет 75,6 % (план 111886,5 тыс. руб., факт 84622,3 тыс. руб., в том числе:</w:t>
      </w:r>
    </w:p>
    <w:p w:rsidR="00927C8B" w:rsidRPr="0005583E" w:rsidRDefault="00927C8B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ab/>
      </w:r>
      <w:r w:rsidRPr="0005583E">
        <w:rPr>
          <w:sz w:val="28"/>
          <w:szCs w:val="28"/>
        </w:rPr>
        <w:t>По налоговым  доходам при плане 76505,6  тыс. руб. исполнение составляет 73886,3 тыс. руб. или 96,6 % ;</w:t>
      </w:r>
    </w:p>
    <w:p w:rsidR="00927C8B" w:rsidRPr="0005583E" w:rsidRDefault="00927C8B" w:rsidP="008F42E9">
      <w:pPr>
        <w:ind w:firstLine="708"/>
        <w:jc w:val="both"/>
        <w:rPr>
          <w:sz w:val="28"/>
          <w:szCs w:val="28"/>
        </w:rPr>
      </w:pPr>
      <w:r w:rsidRPr="0005583E">
        <w:rPr>
          <w:sz w:val="28"/>
          <w:szCs w:val="28"/>
        </w:rPr>
        <w:t xml:space="preserve">По неналоговым доходам при плане 35380,9 тыс.  руб. исполнение составляет 10736,0 тыс. руб. или  30,3 %. </w:t>
      </w:r>
    </w:p>
    <w:p w:rsidR="00927C8B" w:rsidRPr="0005583E" w:rsidRDefault="00927C8B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ab/>
      </w:r>
      <w:r w:rsidRPr="0005583E">
        <w:rPr>
          <w:sz w:val="28"/>
          <w:szCs w:val="28"/>
        </w:rPr>
        <w:t xml:space="preserve">По безвозмездным поступлениям исполнение составляет 90,6 %. </w:t>
      </w:r>
    </w:p>
    <w:p w:rsidR="00927C8B" w:rsidRPr="0005583E" w:rsidRDefault="00927C8B" w:rsidP="008F42E9">
      <w:pPr>
        <w:ind w:firstLine="708"/>
        <w:jc w:val="both"/>
        <w:rPr>
          <w:sz w:val="28"/>
          <w:szCs w:val="28"/>
        </w:rPr>
      </w:pPr>
      <w:r w:rsidRPr="0005583E">
        <w:rPr>
          <w:sz w:val="28"/>
          <w:szCs w:val="28"/>
        </w:rPr>
        <w:t>Безвозмездные поступления от других бюджетов бюджетной системы Российской Федерации исполнены в сумме 489129,2 тыс. руб. или 90,6 % от плановых назначений 443383,3 тыс. руб.) из них по: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дотации на выравнивание бюджетной обеспеченности и по дотации на поддержку мер по обеспечению сбалансированности бюджетов – 100%;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субсидиям бюджетам муниципальных образований – 29,4 %;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субвенциям бюджетам муниципальных образований – 100,0 %;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иным межбюджетным трансфертам 81,0 %.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Более подробно рассмотрим статьи доходов и расходов, по которым перевыполнение и не исполнение: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по налоговым доходам из них: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по налогу на доходы физических лиц исполнение составило 95,3 %;</w:t>
      </w:r>
    </w:p>
    <w:p w:rsidR="00927C8B" w:rsidRPr="00377389" w:rsidRDefault="00927C8B" w:rsidP="008F42E9">
      <w:pPr>
        <w:jc w:val="both"/>
        <w:rPr>
          <w:sz w:val="28"/>
          <w:szCs w:val="28"/>
        </w:rPr>
      </w:pPr>
      <w:r w:rsidRPr="00377389">
        <w:rPr>
          <w:sz w:val="28"/>
          <w:szCs w:val="28"/>
        </w:rPr>
        <w:t>- по налогам на совокупный доход исполнение составило 100,8 %  перевыполнение составило68,6 тыс. руб. за счет поступивших сумм в конце года заключительными оборотами;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>- по государственной пошлине исполнение составило 10</w:t>
      </w:r>
      <w:r>
        <w:rPr>
          <w:sz w:val="28"/>
          <w:szCs w:val="28"/>
        </w:rPr>
        <w:t>2</w:t>
      </w:r>
      <w:r w:rsidRPr="00F46E1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F46E1C">
        <w:rPr>
          <w:sz w:val="28"/>
          <w:szCs w:val="28"/>
        </w:rPr>
        <w:t xml:space="preserve"> %;  </w:t>
      </w:r>
    </w:p>
    <w:p w:rsidR="00927C8B" w:rsidRPr="00F46E1C" w:rsidRDefault="00927C8B" w:rsidP="008F42E9">
      <w:pPr>
        <w:jc w:val="both"/>
        <w:rPr>
          <w:sz w:val="28"/>
          <w:szCs w:val="28"/>
        </w:rPr>
      </w:pPr>
      <w:r w:rsidRPr="00F46E1C">
        <w:rPr>
          <w:sz w:val="28"/>
          <w:szCs w:val="28"/>
        </w:rPr>
        <w:t xml:space="preserve">- сельхозналог  перевыполнение составило 101,0 %.. 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 xml:space="preserve">- задолженность и перерасчеты по отмененным налогам и сборам исполнение составило 100,0 %, 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r w:rsidRPr="00E55967">
        <w:rPr>
          <w:sz w:val="28"/>
          <w:szCs w:val="28"/>
        </w:rPr>
        <w:t>- по  акцизам и подакцизным товарам исполнение составило 103,0 %;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 xml:space="preserve">        по неналоговым доходам из них :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 xml:space="preserve"> -  по налогам на имущество исполнение составило 82,1 %,  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>- платежи за пользование природными ресурсами исполнены на сумму 431,1  руб. или 37,5 %;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 xml:space="preserve">- доходы от оказания платных услуг исполнены на 104,9 %  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 xml:space="preserve"> - доходы от продажи материальных и нематериальных активов исполнены на 8,6  %, 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>- штрафы исполнены на 94,5 %;</w:t>
      </w:r>
    </w:p>
    <w:p w:rsidR="00927C8B" w:rsidRPr="00A966C2" w:rsidRDefault="00927C8B" w:rsidP="008F42E9">
      <w:pPr>
        <w:jc w:val="both"/>
        <w:rPr>
          <w:sz w:val="28"/>
          <w:szCs w:val="28"/>
        </w:rPr>
      </w:pPr>
      <w:r w:rsidRPr="00A966C2">
        <w:rPr>
          <w:sz w:val="28"/>
          <w:szCs w:val="28"/>
        </w:rPr>
        <w:t>- прочие неналоговые доходы исполнение  на 100,0 % от назначения;</w:t>
      </w:r>
    </w:p>
    <w:p w:rsidR="00927C8B" w:rsidRPr="008F42E9" w:rsidRDefault="00927C8B" w:rsidP="008F42E9">
      <w:pPr>
        <w:jc w:val="both"/>
        <w:rPr>
          <w:i/>
          <w:sz w:val="28"/>
          <w:szCs w:val="28"/>
        </w:rPr>
      </w:pPr>
    </w:p>
    <w:p w:rsidR="00927C8B" w:rsidRPr="00E55967" w:rsidRDefault="00927C8B" w:rsidP="008F42E9">
      <w:pPr>
        <w:numPr>
          <w:ilvl w:val="0"/>
          <w:numId w:val="17"/>
        </w:numPr>
        <w:rPr>
          <w:b/>
          <w:sz w:val="28"/>
          <w:szCs w:val="28"/>
        </w:rPr>
      </w:pPr>
      <w:r w:rsidRPr="00E55967">
        <w:rPr>
          <w:b/>
          <w:sz w:val="28"/>
          <w:szCs w:val="28"/>
        </w:rPr>
        <w:t>Исполнение расходной части районного бюджета</w:t>
      </w:r>
    </w:p>
    <w:p w:rsidR="00927C8B" w:rsidRPr="00E55967" w:rsidRDefault="00927C8B" w:rsidP="008F42E9">
      <w:pPr>
        <w:ind w:firstLine="495"/>
        <w:jc w:val="both"/>
        <w:rPr>
          <w:sz w:val="28"/>
          <w:szCs w:val="28"/>
        </w:rPr>
      </w:pPr>
      <w:r w:rsidRPr="00E55967">
        <w:rPr>
          <w:sz w:val="28"/>
          <w:szCs w:val="28"/>
        </w:rPr>
        <w:t>Расходы бюджета КМР на 2015 год (с учетом изменений и дополнений) утверждены в сумме 706860,5тыс. руб. Расходная часть бюджета исполнена в сумме 624488,1  тыс. руб., что составляет 88,3 % от уточненных бюджетных назначений, в том числе: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r w:rsidRPr="00E55967">
        <w:rPr>
          <w:sz w:val="28"/>
          <w:szCs w:val="28"/>
        </w:rPr>
        <w:t xml:space="preserve">по разделу 01 00 «Общегосударственные расходы» в бюджете на 2015 год предусмотрено 54018,2  тыс. руб., кассовые расходы составили 51641,0тыс. руб. (95,6% от уточненных бюджетных назначений), 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bookmarkStart w:id="0" w:name="_GoBack"/>
      <w:bookmarkEnd w:id="0"/>
      <w:r w:rsidRPr="00E55967">
        <w:rPr>
          <w:sz w:val="28"/>
          <w:szCs w:val="28"/>
        </w:rPr>
        <w:t>по разделу 03 00 «Национальная безопасность и правоохранительная деятельность» в бюджете на 2015 год предусмотрено 1282,1 тыс. руб., кассовые расходы составили 1198,4 тыс. руб. (93,5% от уточненных бюджетных назначений).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r w:rsidRPr="00E55967">
        <w:rPr>
          <w:sz w:val="28"/>
          <w:szCs w:val="28"/>
        </w:rPr>
        <w:t>по разделу 04 00 «Национальная экономика» в бюджете на 2015 год предусмотрено 6012,1  тыс. руб., кассовые расходы составили 4464,0  тыс. руб. (74,3 % от уточненных бюджетных назначений.)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r w:rsidRPr="00E55967">
        <w:rPr>
          <w:sz w:val="28"/>
          <w:szCs w:val="28"/>
        </w:rPr>
        <w:t xml:space="preserve">по разделу 05 00 «Жилищно-коммунальное хозяйство» в бюджете на 2015 год предусмотрено 141650,8  тыс. руб., кассовые расходы составили 99364,7 тыс. руб. (70,1 % от уточненных бюджетных назначений). </w:t>
      </w:r>
    </w:p>
    <w:p w:rsidR="00927C8B" w:rsidRPr="00E55967" w:rsidRDefault="00927C8B" w:rsidP="008F42E9">
      <w:pPr>
        <w:jc w:val="both"/>
        <w:rPr>
          <w:sz w:val="28"/>
          <w:szCs w:val="28"/>
        </w:rPr>
      </w:pPr>
      <w:r w:rsidRPr="00E55967">
        <w:rPr>
          <w:sz w:val="28"/>
          <w:szCs w:val="28"/>
        </w:rPr>
        <w:t xml:space="preserve">по разделу 07 00 «Образование» в бюджете на 2015 год предусмотрено 418662,79  тыс. руб., кассовые расходы составили 389751,3  тыс. руб. (93,1 % от уточненных бюджетных назначений). </w:t>
      </w:r>
    </w:p>
    <w:p w:rsidR="00927C8B" w:rsidRPr="0069434A" w:rsidRDefault="00927C8B" w:rsidP="008F42E9">
      <w:pPr>
        <w:jc w:val="both"/>
        <w:rPr>
          <w:sz w:val="28"/>
          <w:szCs w:val="28"/>
        </w:rPr>
      </w:pPr>
      <w:r w:rsidRPr="0069434A">
        <w:rPr>
          <w:sz w:val="28"/>
          <w:szCs w:val="28"/>
        </w:rPr>
        <w:t xml:space="preserve">по разделу 08 00 «Культура, кинематография» в бюджете на 2015 год предусмотрено 50872,5 тыс. руб., кассовые расходы составили 45219,1 тыс. руб. (88,9 % от уточненных бюджетных назначений). </w:t>
      </w:r>
    </w:p>
    <w:p w:rsidR="00927C8B" w:rsidRPr="0069434A" w:rsidRDefault="00927C8B" w:rsidP="008F42E9">
      <w:pPr>
        <w:jc w:val="both"/>
        <w:rPr>
          <w:sz w:val="28"/>
          <w:szCs w:val="28"/>
        </w:rPr>
      </w:pPr>
      <w:r w:rsidRPr="0069434A">
        <w:rPr>
          <w:sz w:val="28"/>
          <w:szCs w:val="28"/>
        </w:rPr>
        <w:t xml:space="preserve">по разделу 09 00 «Здравоохранение» в бюджете на 2015 год предусмотрено 34200  тыс. руб., кассовые расходы составили 34200 тыс. руб. (100% от уточненных бюджетных назначений), 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sz w:val="28"/>
          <w:szCs w:val="28"/>
        </w:rPr>
        <w:t>по разделу 10 00 «Социальная политика» в бюджете на 2015 год предусмотрено 28522,3 тыс. руб., кассовые расходы составили 27236,8  тыс. руб. (95,5 % от уточненных бюджетных назначений)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sz w:val="28"/>
          <w:szCs w:val="28"/>
        </w:rPr>
        <w:t xml:space="preserve">по разделу 11 00 «Физическая культура и спорт» в бюджете на 2014 год предусмотрено 200 тыс. руб., кассовые расходы составили 193,0 тыс. руб. (96,5 % от уточненных бюджетных назначений). 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sz w:val="28"/>
          <w:szCs w:val="28"/>
        </w:rPr>
        <w:t xml:space="preserve">по разделу 12 00 «Средства массовой информации» в бюджете на 2015 год предусмотрено 621,8  тыс. руб., кассовые расходы составили 520,0 тыс. руб. (83,6 % от уточненных бюджетных назначений). 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sz w:val="28"/>
          <w:szCs w:val="28"/>
        </w:rPr>
        <w:t xml:space="preserve">по разделу 13 00 «Обслуживание государственного и муниципального долга» в бюджете на 2015 год предусмотрено 720,0 тыс.  руб., кассовые расходы составили 601,7 тыс. руб. (83,6% от уточненных бюджетных назначений).  </w:t>
      </w:r>
    </w:p>
    <w:p w:rsidR="00927C8B" w:rsidRPr="00900659" w:rsidRDefault="00927C8B" w:rsidP="008F42E9">
      <w:pPr>
        <w:ind w:firstLine="495"/>
        <w:jc w:val="both"/>
        <w:rPr>
          <w:sz w:val="28"/>
          <w:szCs w:val="28"/>
        </w:rPr>
      </w:pPr>
      <w:r w:rsidRPr="00900659">
        <w:rPr>
          <w:sz w:val="28"/>
          <w:szCs w:val="28"/>
        </w:rPr>
        <w:t>За отчетный период в Красноармейском муниципальном районе проведена работа по реализации федеральных, областных и муниципальных целевых программ, на которые было направлено 118739,2 тыс. руб. или 71,2 % уточненных бюджетных назначений.  Мероприятия целевых программ были направлены на укрепление материально-технической базы и обеспечение безопасности учреждений социальной сферы.</w:t>
      </w:r>
    </w:p>
    <w:p w:rsidR="00927C8B" w:rsidRPr="008F42E9" w:rsidRDefault="00927C8B" w:rsidP="008F42E9">
      <w:pPr>
        <w:jc w:val="both"/>
        <w:rPr>
          <w:b/>
          <w:i/>
          <w:sz w:val="28"/>
          <w:szCs w:val="28"/>
        </w:rPr>
      </w:pPr>
    </w:p>
    <w:p w:rsidR="00927C8B" w:rsidRPr="00900659" w:rsidRDefault="00927C8B" w:rsidP="008F42E9">
      <w:pPr>
        <w:jc w:val="both"/>
        <w:rPr>
          <w:b/>
          <w:sz w:val="28"/>
          <w:szCs w:val="28"/>
        </w:rPr>
      </w:pPr>
      <w:r w:rsidRPr="00900659">
        <w:rPr>
          <w:b/>
          <w:sz w:val="28"/>
          <w:szCs w:val="28"/>
        </w:rPr>
        <w:t>3. Результаты внешней проверки годовой бюджетной отчетности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b/>
          <w:sz w:val="28"/>
          <w:szCs w:val="28"/>
        </w:rPr>
        <w:t xml:space="preserve">              главных администраторов бюджетных средств</w:t>
      </w:r>
    </w:p>
    <w:p w:rsidR="00927C8B" w:rsidRPr="00900659" w:rsidRDefault="00927C8B" w:rsidP="008F42E9">
      <w:pPr>
        <w:ind w:firstLine="495"/>
        <w:jc w:val="both"/>
        <w:rPr>
          <w:sz w:val="28"/>
          <w:szCs w:val="28"/>
        </w:rPr>
      </w:pPr>
      <w:r w:rsidRPr="00900659">
        <w:rPr>
          <w:sz w:val="28"/>
          <w:szCs w:val="28"/>
        </w:rPr>
        <w:t>КСК КМР за 2015 год проведено 7 проверок. В  течении  2015 года   было  осуществлено 2  мероприятия внешнего  контроля, а именно проверка годового отчета  об  исполнении бюджета Красноармейского муниципального района  за  2014 год, проверка проекта  решения  о  бюджете Красноармейского  муниципального района  на  2016 год).  Нарушений не обнаружено и рекомендовано депутатам принять к рассмотрению. В течении года также проводилась экспертно-аналитические мероприятия по анализу работы МУП «ЦРА № 53№» и МУП «Комбинат Благоустройства»</w:t>
      </w:r>
    </w:p>
    <w:p w:rsidR="00927C8B" w:rsidRPr="008F42E9" w:rsidRDefault="00927C8B" w:rsidP="008F42E9">
      <w:pPr>
        <w:jc w:val="both"/>
        <w:rPr>
          <w:i/>
          <w:sz w:val="28"/>
          <w:szCs w:val="28"/>
        </w:rPr>
      </w:pPr>
    </w:p>
    <w:p w:rsidR="00927C8B" w:rsidRPr="00900659" w:rsidRDefault="00927C8B" w:rsidP="008F42E9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900659">
        <w:rPr>
          <w:b/>
          <w:sz w:val="28"/>
          <w:szCs w:val="28"/>
        </w:rPr>
        <w:t xml:space="preserve">Прочие вопросы деятельности Красноармейского муниципального района </w:t>
      </w:r>
    </w:p>
    <w:p w:rsidR="00927C8B" w:rsidRPr="00900659" w:rsidRDefault="00927C8B" w:rsidP="008F42E9">
      <w:pPr>
        <w:ind w:firstLine="495"/>
        <w:jc w:val="both"/>
        <w:rPr>
          <w:sz w:val="28"/>
          <w:szCs w:val="28"/>
        </w:rPr>
      </w:pPr>
      <w:r w:rsidRPr="00900659">
        <w:rPr>
          <w:sz w:val="28"/>
          <w:szCs w:val="28"/>
        </w:rPr>
        <w:t xml:space="preserve">Бухгалтерский учет  осуществляется в соответствии с Федеральным законом от 21 ноября 1996 года №129-ФЗ «О бухгалтерском учете», Бюджетным кодексом РФ, приказом  Минфина РФ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поего применению», приказом  Минфина России от 06.12.2010 г № 162н и  приказом Минфина России от 16.12.2010 г  № 174н, ведется в соответствии с учетной политикой, утвержденной приказом  от 30.12.2011 г № 89. </w:t>
      </w:r>
    </w:p>
    <w:p w:rsidR="00927C8B" w:rsidRPr="00900659" w:rsidRDefault="00927C8B" w:rsidP="008F42E9">
      <w:pPr>
        <w:jc w:val="both"/>
        <w:rPr>
          <w:sz w:val="28"/>
          <w:szCs w:val="28"/>
        </w:rPr>
      </w:pPr>
      <w:r w:rsidRPr="00900659">
        <w:rPr>
          <w:sz w:val="28"/>
          <w:szCs w:val="28"/>
        </w:rPr>
        <w:t xml:space="preserve">Основные средства принимаются к учету по первоначальной  стоимости на основании акта приема-передачи, материальные запасы принимаются к учету по фактической стоимости на основании первичных документов. Списание производится по средней фактической стоимости. </w:t>
      </w:r>
    </w:p>
    <w:p w:rsidR="00927C8B" w:rsidRPr="00900659" w:rsidRDefault="00927C8B" w:rsidP="008F42E9">
      <w:pPr>
        <w:jc w:val="both"/>
        <w:rPr>
          <w:rFonts w:ascii="Calibri" w:hAnsi="Calibri"/>
          <w:sz w:val="28"/>
          <w:szCs w:val="28"/>
          <w:lang w:eastAsia="en-US"/>
        </w:rPr>
      </w:pPr>
      <w:r w:rsidRPr="00900659">
        <w:rPr>
          <w:sz w:val="28"/>
          <w:szCs w:val="28"/>
          <w:lang w:eastAsia="en-US"/>
        </w:rPr>
        <w:t xml:space="preserve">          Расходы на содержание органов местного самоуправления не превышают нормативы установленные Правительством Саратовской области. Годовая бюджетная отчетность составлена нарастающим итогом с начала 2015 года и отражает исполнение бюджета Красноармейского муниципального района за год</w:t>
      </w:r>
      <w:r w:rsidRPr="00900659">
        <w:rPr>
          <w:rFonts w:ascii="Calibri" w:hAnsi="Calibri"/>
          <w:sz w:val="28"/>
          <w:szCs w:val="28"/>
          <w:lang w:eastAsia="en-US"/>
        </w:rPr>
        <w:t xml:space="preserve">.     </w:t>
      </w:r>
    </w:p>
    <w:p w:rsidR="00927C8B" w:rsidRPr="00900659" w:rsidRDefault="00927C8B" w:rsidP="008F42E9">
      <w:pPr>
        <w:ind w:firstLine="360"/>
        <w:jc w:val="both"/>
        <w:outlineLvl w:val="0"/>
        <w:rPr>
          <w:sz w:val="28"/>
          <w:szCs w:val="28"/>
        </w:rPr>
      </w:pPr>
      <w:r w:rsidRPr="00900659">
        <w:rPr>
          <w:sz w:val="28"/>
          <w:szCs w:val="28"/>
        </w:rPr>
        <w:tab/>
        <w:t xml:space="preserve">   Настоящее заключение составлено в соответствии со ст. 30 Закона Саратовской области «О бюджетном процессе в Саратовской области»  от 16 января 2008 года № 3-ЗСО.</w:t>
      </w:r>
    </w:p>
    <w:p w:rsidR="00927C8B" w:rsidRPr="00900659" w:rsidRDefault="00927C8B" w:rsidP="008F42E9">
      <w:pPr>
        <w:ind w:firstLine="360"/>
        <w:jc w:val="both"/>
        <w:outlineLvl w:val="0"/>
        <w:rPr>
          <w:sz w:val="28"/>
          <w:szCs w:val="28"/>
        </w:rPr>
      </w:pPr>
      <w:r w:rsidRPr="00900659">
        <w:rPr>
          <w:sz w:val="28"/>
          <w:szCs w:val="28"/>
        </w:rPr>
        <w:t xml:space="preserve">       Контрольно-счетная комиссия Красноармейского муниципального района считает возможным рассмотрение итогов исполнения районного бюджета Красноармейского района за 2015 год.Настоящий акт составлен  на </w:t>
      </w:r>
      <w:r>
        <w:rPr>
          <w:sz w:val="28"/>
          <w:szCs w:val="28"/>
        </w:rPr>
        <w:t>5</w:t>
      </w:r>
      <w:r w:rsidRPr="00900659">
        <w:rPr>
          <w:sz w:val="28"/>
          <w:szCs w:val="28"/>
        </w:rPr>
        <w:t xml:space="preserve">  листах в 4 экземплярах.</w:t>
      </w:r>
    </w:p>
    <w:p w:rsidR="00927C8B" w:rsidRPr="00900659" w:rsidRDefault="00927C8B" w:rsidP="008F42E9">
      <w:pPr>
        <w:ind w:left="360"/>
        <w:jc w:val="both"/>
        <w:outlineLvl w:val="0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644"/>
        <w:gridCol w:w="2552"/>
        <w:gridCol w:w="2835"/>
      </w:tblGrid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Председатель КСК</w:t>
            </w: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Левин А.Л.</w:t>
            </w: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Аудитор КСК</w:t>
            </w: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Шараватова И.В.</w:t>
            </w: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 xml:space="preserve">Инспектор КСК </w:t>
            </w: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Добрынина Е.В.</w:t>
            </w: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927C8B" w:rsidRPr="008F42E9" w:rsidTr="00082CC8">
        <w:tc>
          <w:tcPr>
            <w:tcW w:w="4644" w:type="dxa"/>
          </w:tcPr>
          <w:p w:rsidR="00927C8B" w:rsidRPr="008F42E9" w:rsidRDefault="00927C8B" w:rsidP="008F42E9">
            <w:pPr>
              <w:rPr>
                <w:color w:val="FFFFFF"/>
                <w:sz w:val="28"/>
                <w:szCs w:val="28"/>
              </w:rPr>
            </w:pPr>
            <w:r w:rsidRPr="008F42E9">
              <w:rPr>
                <w:color w:val="FFFFFF"/>
                <w:sz w:val="28"/>
                <w:szCs w:val="28"/>
              </w:rPr>
              <w:t xml:space="preserve">Инспектор КСК </w:t>
            </w:r>
          </w:p>
        </w:tc>
        <w:tc>
          <w:tcPr>
            <w:tcW w:w="2552" w:type="dxa"/>
          </w:tcPr>
          <w:p w:rsidR="00927C8B" w:rsidRPr="008F42E9" w:rsidRDefault="00927C8B" w:rsidP="008F42E9">
            <w:pPr>
              <w:rPr>
                <w:color w:val="FFFF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7C8B" w:rsidRPr="008F42E9" w:rsidRDefault="00927C8B" w:rsidP="008F42E9">
            <w:pPr>
              <w:rPr>
                <w:color w:val="FFFFFF"/>
                <w:sz w:val="28"/>
                <w:szCs w:val="28"/>
              </w:rPr>
            </w:pPr>
            <w:r w:rsidRPr="008F42E9">
              <w:rPr>
                <w:color w:val="FFFFFF"/>
                <w:sz w:val="28"/>
                <w:szCs w:val="28"/>
              </w:rPr>
              <w:t>Великанова Т.С.</w:t>
            </w:r>
          </w:p>
        </w:tc>
      </w:tr>
    </w:tbl>
    <w:p w:rsidR="00927C8B" w:rsidRPr="008F42E9" w:rsidRDefault="00927C8B" w:rsidP="008F42E9">
      <w:pPr>
        <w:jc w:val="center"/>
        <w:rPr>
          <w:i/>
          <w:color w:val="FFFFFF"/>
          <w:sz w:val="26"/>
          <w:szCs w:val="26"/>
        </w:rPr>
      </w:pPr>
    </w:p>
    <w:p w:rsidR="00927C8B" w:rsidRPr="008F42E9" w:rsidRDefault="00927C8B" w:rsidP="008F42E9">
      <w:pPr>
        <w:jc w:val="both"/>
        <w:rPr>
          <w:i/>
          <w:sz w:val="28"/>
          <w:szCs w:val="28"/>
          <w:lang w:eastAsia="en-US"/>
        </w:rPr>
      </w:pPr>
    </w:p>
    <w:p w:rsidR="00927C8B" w:rsidRPr="00D618BE" w:rsidRDefault="00927C8B" w:rsidP="00785FF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27C8B" w:rsidRPr="0037437B" w:rsidRDefault="00927C8B" w:rsidP="00FC5438">
      <w:pPr>
        <w:tabs>
          <w:tab w:val="left" w:pos="74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C5438">
        <w:rPr>
          <w:color w:val="FFFFFF"/>
          <w:sz w:val="28"/>
          <w:szCs w:val="28"/>
        </w:rPr>
        <w:t>Инспектор по юридическим вопросам                           Т. С. Великанова</w:t>
      </w:r>
    </w:p>
    <w:sectPr w:rsidR="00927C8B" w:rsidRPr="0037437B" w:rsidSect="00446E0C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8B" w:rsidRDefault="00927C8B" w:rsidP="004B6C49">
      <w:r>
        <w:separator/>
      </w:r>
    </w:p>
  </w:endnote>
  <w:endnote w:type="continuationSeparator" w:id="1">
    <w:p w:rsidR="00927C8B" w:rsidRDefault="00927C8B" w:rsidP="004B6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8B" w:rsidRDefault="00927C8B" w:rsidP="004B6C49">
      <w:r>
        <w:separator/>
      </w:r>
    </w:p>
  </w:footnote>
  <w:footnote w:type="continuationSeparator" w:id="1">
    <w:p w:rsidR="00927C8B" w:rsidRDefault="00927C8B" w:rsidP="004B6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8B" w:rsidRDefault="00927C8B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927C8B" w:rsidRDefault="00927C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0288"/>
    <w:multiLevelType w:val="hybridMultilevel"/>
    <w:tmpl w:val="22406F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E64F01"/>
    <w:multiLevelType w:val="hybridMultilevel"/>
    <w:tmpl w:val="2758C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7C98"/>
    <w:multiLevelType w:val="hybridMultilevel"/>
    <w:tmpl w:val="665E9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27E2B"/>
    <w:multiLevelType w:val="hybridMultilevel"/>
    <w:tmpl w:val="7D742EE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B135A85"/>
    <w:multiLevelType w:val="multilevel"/>
    <w:tmpl w:val="EA0EC9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1020DB8"/>
    <w:multiLevelType w:val="hybridMultilevel"/>
    <w:tmpl w:val="FF82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2D2F"/>
    <w:multiLevelType w:val="hybridMultilevel"/>
    <w:tmpl w:val="BAACD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782D54"/>
    <w:multiLevelType w:val="hybridMultilevel"/>
    <w:tmpl w:val="326498EC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380152"/>
    <w:multiLevelType w:val="hybridMultilevel"/>
    <w:tmpl w:val="B7FA85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BE25F82"/>
    <w:multiLevelType w:val="hybridMultilevel"/>
    <w:tmpl w:val="FB629FA0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4C0A5C83"/>
    <w:multiLevelType w:val="hybridMultilevel"/>
    <w:tmpl w:val="9B5C8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21238"/>
    <w:multiLevelType w:val="hybridMultilevel"/>
    <w:tmpl w:val="1CEAB896"/>
    <w:lvl w:ilvl="0" w:tplc="EA9ABFA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E67547"/>
    <w:multiLevelType w:val="hybridMultilevel"/>
    <w:tmpl w:val="104EF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6A52D09"/>
    <w:multiLevelType w:val="multilevel"/>
    <w:tmpl w:val="D1D09E22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3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95"/>
        </w:tabs>
        <w:ind w:left="2795" w:hanging="139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9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95"/>
        </w:tabs>
        <w:ind w:left="4195" w:hanging="139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395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cs="Times New Roman" w:hint="default"/>
        <w:b/>
      </w:rPr>
    </w:lvl>
  </w:abstractNum>
  <w:abstractNum w:abstractNumId="14">
    <w:nsid w:val="6A4A7175"/>
    <w:multiLevelType w:val="hybridMultilevel"/>
    <w:tmpl w:val="EC005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03553"/>
    <w:multiLevelType w:val="hybridMultilevel"/>
    <w:tmpl w:val="E700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E43EF"/>
    <w:multiLevelType w:val="hybridMultilevel"/>
    <w:tmpl w:val="A7E477B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9B622B"/>
    <w:multiLevelType w:val="hybridMultilevel"/>
    <w:tmpl w:val="EED02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"/>
  </w:num>
  <w:num w:numId="5">
    <w:abstractNumId w:val="15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9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07C"/>
    <w:rsid w:val="00007FCB"/>
    <w:rsid w:val="0001286F"/>
    <w:rsid w:val="00015F43"/>
    <w:rsid w:val="000219F7"/>
    <w:rsid w:val="000244DE"/>
    <w:rsid w:val="00052521"/>
    <w:rsid w:val="0005583E"/>
    <w:rsid w:val="00066B73"/>
    <w:rsid w:val="00070EA8"/>
    <w:rsid w:val="00076135"/>
    <w:rsid w:val="00082CC8"/>
    <w:rsid w:val="00085CC4"/>
    <w:rsid w:val="000975D3"/>
    <w:rsid w:val="000A4D81"/>
    <w:rsid w:val="000B22EA"/>
    <w:rsid w:val="000B2AE9"/>
    <w:rsid w:val="000C47B3"/>
    <w:rsid w:val="000D66A4"/>
    <w:rsid w:val="000E220E"/>
    <w:rsid w:val="000F7459"/>
    <w:rsid w:val="00103CB2"/>
    <w:rsid w:val="00113903"/>
    <w:rsid w:val="00115223"/>
    <w:rsid w:val="00120D91"/>
    <w:rsid w:val="001210BA"/>
    <w:rsid w:val="00137E28"/>
    <w:rsid w:val="00170F98"/>
    <w:rsid w:val="00173002"/>
    <w:rsid w:val="00186850"/>
    <w:rsid w:val="00186A98"/>
    <w:rsid w:val="001A68BC"/>
    <w:rsid w:val="001A76C7"/>
    <w:rsid w:val="001C1361"/>
    <w:rsid w:val="001E144C"/>
    <w:rsid w:val="001F1FD5"/>
    <w:rsid w:val="002015D1"/>
    <w:rsid w:val="00202614"/>
    <w:rsid w:val="00205BA9"/>
    <w:rsid w:val="00245453"/>
    <w:rsid w:val="00251346"/>
    <w:rsid w:val="002575EF"/>
    <w:rsid w:val="00270108"/>
    <w:rsid w:val="00276831"/>
    <w:rsid w:val="00280286"/>
    <w:rsid w:val="00296393"/>
    <w:rsid w:val="00296C79"/>
    <w:rsid w:val="002B5559"/>
    <w:rsid w:val="002C3D21"/>
    <w:rsid w:val="002C5756"/>
    <w:rsid w:val="00303CC5"/>
    <w:rsid w:val="003107CB"/>
    <w:rsid w:val="00310F43"/>
    <w:rsid w:val="0031205E"/>
    <w:rsid w:val="0032023F"/>
    <w:rsid w:val="003401EC"/>
    <w:rsid w:val="00341AD7"/>
    <w:rsid w:val="00353BF2"/>
    <w:rsid w:val="00360097"/>
    <w:rsid w:val="00372377"/>
    <w:rsid w:val="0037437B"/>
    <w:rsid w:val="00377389"/>
    <w:rsid w:val="003B1ED4"/>
    <w:rsid w:val="003B545A"/>
    <w:rsid w:val="003C0681"/>
    <w:rsid w:val="003C0C88"/>
    <w:rsid w:val="003D0699"/>
    <w:rsid w:val="003D5F46"/>
    <w:rsid w:val="003F7273"/>
    <w:rsid w:val="00421122"/>
    <w:rsid w:val="00421C66"/>
    <w:rsid w:val="00425370"/>
    <w:rsid w:val="0043062C"/>
    <w:rsid w:val="004346E5"/>
    <w:rsid w:val="0043561A"/>
    <w:rsid w:val="00435AF7"/>
    <w:rsid w:val="00445130"/>
    <w:rsid w:val="00445478"/>
    <w:rsid w:val="00445EFA"/>
    <w:rsid w:val="00446E0C"/>
    <w:rsid w:val="00470306"/>
    <w:rsid w:val="00486B4E"/>
    <w:rsid w:val="00491E11"/>
    <w:rsid w:val="00492B3F"/>
    <w:rsid w:val="004A0037"/>
    <w:rsid w:val="004A079C"/>
    <w:rsid w:val="004B0D37"/>
    <w:rsid w:val="004B6C49"/>
    <w:rsid w:val="004B78E8"/>
    <w:rsid w:val="004E12BA"/>
    <w:rsid w:val="004E7E14"/>
    <w:rsid w:val="005106FD"/>
    <w:rsid w:val="005243B8"/>
    <w:rsid w:val="00533AE6"/>
    <w:rsid w:val="005427F4"/>
    <w:rsid w:val="0055464A"/>
    <w:rsid w:val="005633B7"/>
    <w:rsid w:val="005A66E0"/>
    <w:rsid w:val="005A697F"/>
    <w:rsid w:val="005B6126"/>
    <w:rsid w:val="005B6436"/>
    <w:rsid w:val="005C08C0"/>
    <w:rsid w:val="005C5944"/>
    <w:rsid w:val="005D0610"/>
    <w:rsid w:val="005E039C"/>
    <w:rsid w:val="005F5B60"/>
    <w:rsid w:val="00605F9E"/>
    <w:rsid w:val="00612752"/>
    <w:rsid w:val="0061537C"/>
    <w:rsid w:val="00621847"/>
    <w:rsid w:val="00625975"/>
    <w:rsid w:val="0063554C"/>
    <w:rsid w:val="00670397"/>
    <w:rsid w:val="00674C65"/>
    <w:rsid w:val="00675D67"/>
    <w:rsid w:val="006925B9"/>
    <w:rsid w:val="0069434A"/>
    <w:rsid w:val="006A0200"/>
    <w:rsid w:val="006A769B"/>
    <w:rsid w:val="006B170E"/>
    <w:rsid w:val="006D135A"/>
    <w:rsid w:val="006E23AA"/>
    <w:rsid w:val="0071758A"/>
    <w:rsid w:val="00726D79"/>
    <w:rsid w:val="00747F77"/>
    <w:rsid w:val="007815CA"/>
    <w:rsid w:val="00785FFB"/>
    <w:rsid w:val="0079279A"/>
    <w:rsid w:val="007B111D"/>
    <w:rsid w:val="007C1ED4"/>
    <w:rsid w:val="007E5085"/>
    <w:rsid w:val="007E5C6D"/>
    <w:rsid w:val="007E6746"/>
    <w:rsid w:val="007E7316"/>
    <w:rsid w:val="00807AE1"/>
    <w:rsid w:val="00826B60"/>
    <w:rsid w:val="008404DB"/>
    <w:rsid w:val="00870D9F"/>
    <w:rsid w:val="008D0565"/>
    <w:rsid w:val="008E0934"/>
    <w:rsid w:val="008E0E3A"/>
    <w:rsid w:val="008E5BCC"/>
    <w:rsid w:val="008F42E9"/>
    <w:rsid w:val="00900659"/>
    <w:rsid w:val="00900D1D"/>
    <w:rsid w:val="00906FE6"/>
    <w:rsid w:val="00907FD9"/>
    <w:rsid w:val="00913748"/>
    <w:rsid w:val="009228AC"/>
    <w:rsid w:val="00927C8B"/>
    <w:rsid w:val="009306BA"/>
    <w:rsid w:val="0094555F"/>
    <w:rsid w:val="009473A8"/>
    <w:rsid w:val="00947AF9"/>
    <w:rsid w:val="009535F9"/>
    <w:rsid w:val="009631A2"/>
    <w:rsid w:val="0096493E"/>
    <w:rsid w:val="009740B1"/>
    <w:rsid w:val="00975BAD"/>
    <w:rsid w:val="0098007E"/>
    <w:rsid w:val="009802E7"/>
    <w:rsid w:val="00995B2F"/>
    <w:rsid w:val="009B6F9A"/>
    <w:rsid w:val="00A07642"/>
    <w:rsid w:val="00A07700"/>
    <w:rsid w:val="00A34984"/>
    <w:rsid w:val="00A57AE3"/>
    <w:rsid w:val="00A76525"/>
    <w:rsid w:val="00A966C2"/>
    <w:rsid w:val="00AA497A"/>
    <w:rsid w:val="00AB2331"/>
    <w:rsid w:val="00AB2D88"/>
    <w:rsid w:val="00AD2E6C"/>
    <w:rsid w:val="00AE18C3"/>
    <w:rsid w:val="00AE3E16"/>
    <w:rsid w:val="00B11EA0"/>
    <w:rsid w:val="00B146CD"/>
    <w:rsid w:val="00B63491"/>
    <w:rsid w:val="00B656F6"/>
    <w:rsid w:val="00B80ABB"/>
    <w:rsid w:val="00B8384B"/>
    <w:rsid w:val="00B93A01"/>
    <w:rsid w:val="00BA1813"/>
    <w:rsid w:val="00BB007C"/>
    <w:rsid w:val="00BB2ED9"/>
    <w:rsid w:val="00BE5F76"/>
    <w:rsid w:val="00C0571D"/>
    <w:rsid w:val="00C1723D"/>
    <w:rsid w:val="00C24064"/>
    <w:rsid w:val="00C436F7"/>
    <w:rsid w:val="00C651A7"/>
    <w:rsid w:val="00C837C7"/>
    <w:rsid w:val="00C868C3"/>
    <w:rsid w:val="00CC2D61"/>
    <w:rsid w:val="00CC4B1B"/>
    <w:rsid w:val="00CC60DF"/>
    <w:rsid w:val="00CD35B3"/>
    <w:rsid w:val="00CD4F2F"/>
    <w:rsid w:val="00CE3578"/>
    <w:rsid w:val="00CE638B"/>
    <w:rsid w:val="00CE704E"/>
    <w:rsid w:val="00CF0610"/>
    <w:rsid w:val="00CF2D42"/>
    <w:rsid w:val="00D07EB1"/>
    <w:rsid w:val="00D20423"/>
    <w:rsid w:val="00D2403A"/>
    <w:rsid w:val="00D248C9"/>
    <w:rsid w:val="00D356C2"/>
    <w:rsid w:val="00D434E0"/>
    <w:rsid w:val="00D44296"/>
    <w:rsid w:val="00D51C0A"/>
    <w:rsid w:val="00D618BE"/>
    <w:rsid w:val="00D66BE4"/>
    <w:rsid w:val="00D756DB"/>
    <w:rsid w:val="00D866A2"/>
    <w:rsid w:val="00D9005A"/>
    <w:rsid w:val="00D9398D"/>
    <w:rsid w:val="00DA1B8B"/>
    <w:rsid w:val="00DA1D2C"/>
    <w:rsid w:val="00DB158D"/>
    <w:rsid w:val="00DF0EEF"/>
    <w:rsid w:val="00E15575"/>
    <w:rsid w:val="00E2154D"/>
    <w:rsid w:val="00E23360"/>
    <w:rsid w:val="00E2517F"/>
    <w:rsid w:val="00E32273"/>
    <w:rsid w:val="00E3333A"/>
    <w:rsid w:val="00E43ECB"/>
    <w:rsid w:val="00E4791A"/>
    <w:rsid w:val="00E55967"/>
    <w:rsid w:val="00E55BA3"/>
    <w:rsid w:val="00E56AEF"/>
    <w:rsid w:val="00E623EC"/>
    <w:rsid w:val="00E636CA"/>
    <w:rsid w:val="00E7502D"/>
    <w:rsid w:val="00E77824"/>
    <w:rsid w:val="00E80A08"/>
    <w:rsid w:val="00E813D5"/>
    <w:rsid w:val="00EA7C06"/>
    <w:rsid w:val="00EB0A11"/>
    <w:rsid w:val="00EC39F2"/>
    <w:rsid w:val="00ED6357"/>
    <w:rsid w:val="00EF6365"/>
    <w:rsid w:val="00F0362D"/>
    <w:rsid w:val="00F25362"/>
    <w:rsid w:val="00F25A6E"/>
    <w:rsid w:val="00F304BB"/>
    <w:rsid w:val="00F32B9E"/>
    <w:rsid w:val="00F42B0D"/>
    <w:rsid w:val="00F46E1C"/>
    <w:rsid w:val="00F55013"/>
    <w:rsid w:val="00F848B5"/>
    <w:rsid w:val="00F90B60"/>
    <w:rsid w:val="00FA3B97"/>
    <w:rsid w:val="00FC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0423"/>
    <w:pPr>
      <w:keepNext/>
      <w:pBdr>
        <w:top w:val="thickThinMediumGap" w:sz="24" w:space="1" w:color="auto"/>
      </w:pBdr>
      <w:spacing w:before="20"/>
      <w:jc w:val="right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756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7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756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756"/>
    <w:pPr>
      <w:keepNext/>
      <w:jc w:val="both"/>
      <w:outlineLvl w:val="4"/>
    </w:pPr>
    <w:rPr>
      <w:b/>
      <w:bCs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75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5756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5756"/>
    <w:pPr>
      <w:keepNext/>
      <w:jc w:val="center"/>
      <w:outlineLvl w:val="7"/>
    </w:pPr>
    <w:rPr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5756"/>
    <w:pPr>
      <w:keepNext/>
      <w:outlineLvl w:val="8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0423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5756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5756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5756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5756"/>
    <w:rPr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C5756"/>
    <w:rPr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C5756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C5756"/>
    <w:rPr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C5756"/>
    <w:rPr>
      <w:b/>
      <w:sz w:val="22"/>
    </w:rPr>
  </w:style>
  <w:style w:type="table" w:styleId="TableGrid">
    <w:name w:val="Table Grid"/>
    <w:basedOn w:val="TableNormal"/>
    <w:uiPriority w:val="99"/>
    <w:rsid w:val="00BB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07642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D204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20423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2C5756"/>
    <w:pPr>
      <w:jc w:val="right"/>
    </w:pPr>
    <w:rPr>
      <w:sz w:val="28"/>
    </w:rPr>
  </w:style>
  <w:style w:type="paragraph" w:styleId="BodyText">
    <w:name w:val="Body Text"/>
    <w:basedOn w:val="Normal"/>
    <w:link w:val="BodyTextChar"/>
    <w:uiPriority w:val="99"/>
    <w:rsid w:val="002C5756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C5756"/>
    <w:rPr>
      <w:sz w:val="24"/>
    </w:rPr>
  </w:style>
  <w:style w:type="paragraph" w:styleId="BodyText2">
    <w:name w:val="Body Text 2"/>
    <w:basedOn w:val="Normal"/>
    <w:link w:val="BodyText2Char"/>
    <w:uiPriority w:val="99"/>
    <w:rsid w:val="002C5756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C5756"/>
    <w:rPr>
      <w:sz w:val="24"/>
    </w:rPr>
  </w:style>
  <w:style w:type="paragraph" w:styleId="BodyText3">
    <w:name w:val="Body Text 3"/>
    <w:basedOn w:val="Normal"/>
    <w:link w:val="BodyText3Char"/>
    <w:uiPriority w:val="99"/>
    <w:rsid w:val="002C5756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C5756"/>
    <w:rPr>
      <w:sz w:val="24"/>
    </w:rPr>
  </w:style>
  <w:style w:type="paragraph" w:styleId="Header">
    <w:name w:val="header"/>
    <w:basedOn w:val="Normal"/>
    <w:link w:val="HeaderChar"/>
    <w:uiPriority w:val="99"/>
    <w:rsid w:val="002C57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5756"/>
    <w:rPr>
      <w:sz w:val="24"/>
    </w:rPr>
  </w:style>
  <w:style w:type="character" w:styleId="PageNumber">
    <w:name w:val="page number"/>
    <w:basedOn w:val="DefaultParagraphFont"/>
    <w:uiPriority w:val="99"/>
    <w:rsid w:val="002C57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575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5756"/>
    <w:rPr>
      <w:sz w:val="24"/>
    </w:rPr>
  </w:style>
  <w:style w:type="paragraph" w:styleId="BalloonText">
    <w:name w:val="Balloon Text"/>
    <w:basedOn w:val="Normal"/>
    <w:link w:val="BalloonTextChar"/>
    <w:uiPriority w:val="99"/>
    <w:rsid w:val="002C575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756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2C5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C57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Òåêñò äîêóìåíòà"/>
    <w:basedOn w:val="Normal"/>
    <w:uiPriority w:val="99"/>
    <w:rsid w:val="002C575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0">
    <w:name w:val="Êîãäà ïðèíÿò"/>
    <w:basedOn w:val="Normal"/>
    <w:next w:val="a"/>
    <w:uiPriority w:val="99"/>
    <w:rsid w:val="002C5756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i/>
      <w:sz w:val="28"/>
      <w:szCs w:val="20"/>
    </w:rPr>
  </w:style>
  <w:style w:type="paragraph" w:customStyle="1" w:styleId="a1">
    <w:name w:val="Íàçâàíèå çàêîíà"/>
    <w:basedOn w:val="Normal"/>
    <w:next w:val="a"/>
    <w:uiPriority w:val="99"/>
    <w:rsid w:val="002C5756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customStyle="1" w:styleId="a2">
    <w:name w:val="Äîëæíîñòü è ôàìèëèÿ"/>
    <w:basedOn w:val="Normal"/>
    <w:uiPriority w:val="99"/>
    <w:rsid w:val="002C575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customStyle="1" w:styleId="a3">
    <w:name w:val="Ãëàâà èëè ðàçäåë"/>
    <w:basedOn w:val="Normal"/>
    <w:next w:val="Normal"/>
    <w:uiPriority w:val="99"/>
    <w:rsid w:val="002C5756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C575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5756"/>
    <w:rPr>
      <w:color w:val="000000"/>
      <w:sz w:val="28"/>
    </w:rPr>
  </w:style>
  <w:style w:type="paragraph" w:customStyle="1" w:styleId="a4">
    <w:name w:val="Текст документа"/>
    <w:basedOn w:val="Normal"/>
    <w:uiPriority w:val="99"/>
    <w:rsid w:val="002C575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Normal"/>
    <w:uiPriority w:val="99"/>
    <w:rsid w:val="002C575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szCs w:val="20"/>
    </w:rPr>
  </w:style>
  <w:style w:type="paragraph" w:customStyle="1" w:styleId="Aeaaaeeeacaae">
    <w:name w:val="Aeaaa eee ?acaae"/>
    <w:basedOn w:val="Normal"/>
    <w:next w:val="Normal"/>
    <w:uiPriority w:val="99"/>
    <w:rsid w:val="002C5756"/>
    <w:pPr>
      <w:suppressAutoHyphens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C575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5756"/>
    <w:rPr>
      <w:sz w:val="16"/>
    </w:rPr>
  </w:style>
  <w:style w:type="paragraph" w:customStyle="1" w:styleId="Oaenoaieoiaioa">
    <w:name w:val="Oaeno aieoiaioa"/>
    <w:basedOn w:val="Normal"/>
    <w:uiPriority w:val="99"/>
    <w:rsid w:val="002C5756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">
    <w:name w:val="Сетка таблицы1"/>
    <w:uiPriority w:val="99"/>
    <w:rsid w:val="002C575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2C5756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sz w:val="26"/>
      <w:szCs w:val="20"/>
    </w:rPr>
  </w:style>
  <w:style w:type="paragraph" w:customStyle="1" w:styleId="xl225732">
    <w:name w:val="xl225732"/>
    <w:basedOn w:val="Normal"/>
    <w:uiPriority w:val="99"/>
    <w:rsid w:val="002C5756"/>
    <w:pPr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uiPriority w:val="99"/>
    <w:rsid w:val="002C57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C5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C5756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C5756"/>
    <w:rPr>
      <w:b/>
      <w:sz w:val="32"/>
    </w:rPr>
  </w:style>
  <w:style w:type="paragraph" w:styleId="NormalWeb">
    <w:name w:val="Normal (Web)"/>
    <w:basedOn w:val="Normal"/>
    <w:uiPriority w:val="99"/>
    <w:rsid w:val="002C5756"/>
    <w:pPr>
      <w:spacing w:before="100" w:beforeAutospacing="1" w:after="100" w:afterAutospacing="1"/>
    </w:pPr>
  </w:style>
  <w:style w:type="paragraph" w:customStyle="1" w:styleId="2">
    <w:name w:val="Стиль2"/>
    <w:basedOn w:val="Footer"/>
    <w:autoRedefine/>
    <w:uiPriority w:val="99"/>
    <w:rsid w:val="002C5756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ListParagraph">
    <w:name w:val="List Paragraph"/>
    <w:basedOn w:val="Normal"/>
    <w:uiPriority w:val="99"/>
    <w:qFormat/>
    <w:rsid w:val="00374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5</Pages>
  <Words>1512</Words>
  <Characters>8623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comp</cp:lastModifiedBy>
  <cp:revision>10</cp:revision>
  <cp:lastPrinted>2014-12-23T07:59:00Z</cp:lastPrinted>
  <dcterms:created xsi:type="dcterms:W3CDTF">2016-05-04T12:25:00Z</dcterms:created>
  <dcterms:modified xsi:type="dcterms:W3CDTF">2016-09-30T09:17:00Z</dcterms:modified>
</cp:coreProperties>
</file>